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A0BF3" w14:textId="5A35ECBF" w:rsidR="00B15FEF" w:rsidRPr="006E3126" w:rsidRDefault="00B15FEF" w:rsidP="00B15FEF">
      <w:pPr>
        <w:spacing w:line="276" w:lineRule="auto"/>
        <w:jc w:val="both"/>
        <w:rPr>
          <w:rFonts w:ascii="Century Gothic" w:hAnsi="Century Gothic"/>
          <w:sz w:val="21"/>
          <w:szCs w:val="21"/>
        </w:rPr>
      </w:pPr>
      <w:r w:rsidRPr="006E3126">
        <w:rPr>
          <w:rFonts w:ascii="Century Gothic" w:hAnsi="Century Gothic"/>
          <w:sz w:val="21"/>
          <w:szCs w:val="21"/>
        </w:rPr>
        <w:t xml:space="preserve">Bogotá D.C., </w:t>
      </w:r>
      <w:r w:rsidR="00F56013">
        <w:rPr>
          <w:rFonts w:ascii="Century Gothic" w:hAnsi="Century Gothic"/>
          <w:sz w:val="21"/>
          <w:szCs w:val="21"/>
        </w:rPr>
        <w:t>marzo</w:t>
      </w:r>
      <w:r w:rsidR="00BB41FA">
        <w:rPr>
          <w:rFonts w:ascii="Century Gothic" w:hAnsi="Century Gothic"/>
          <w:sz w:val="21"/>
          <w:szCs w:val="21"/>
        </w:rPr>
        <w:t xml:space="preserve"> </w:t>
      </w:r>
      <w:r w:rsidR="004E11C8">
        <w:rPr>
          <w:rFonts w:ascii="Century Gothic" w:hAnsi="Century Gothic"/>
          <w:sz w:val="21"/>
          <w:szCs w:val="21"/>
        </w:rPr>
        <w:t xml:space="preserve">de </w:t>
      </w:r>
      <w:r w:rsidRPr="006E3126">
        <w:rPr>
          <w:rFonts w:ascii="Century Gothic" w:hAnsi="Century Gothic"/>
          <w:sz w:val="21"/>
          <w:szCs w:val="21"/>
        </w:rPr>
        <w:t>20</w:t>
      </w:r>
      <w:r w:rsidR="00BB41FA">
        <w:rPr>
          <w:rFonts w:ascii="Century Gothic" w:hAnsi="Century Gothic"/>
          <w:sz w:val="21"/>
          <w:szCs w:val="21"/>
        </w:rPr>
        <w:t>2</w:t>
      </w:r>
      <w:r w:rsidR="00F56013">
        <w:rPr>
          <w:rFonts w:ascii="Century Gothic" w:hAnsi="Century Gothic"/>
          <w:sz w:val="21"/>
          <w:szCs w:val="21"/>
        </w:rPr>
        <w:t>1</w:t>
      </w:r>
    </w:p>
    <w:p w14:paraId="0F792FDD" w14:textId="77777777" w:rsidR="00B15FEF" w:rsidRPr="006E3126" w:rsidRDefault="00B15FEF" w:rsidP="00B15FEF">
      <w:pPr>
        <w:pStyle w:val="Sinespaciado"/>
        <w:spacing w:after="240" w:line="276" w:lineRule="auto"/>
        <w:rPr>
          <w:rFonts w:ascii="Century Gothic" w:hAnsi="Century Gothic" w:cs="Times New Roman"/>
          <w:sz w:val="21"/>
          <w:szCs w:val="21"/>
        </w:rPr>
      </w:pPr>
    </w:p>
    <w:p w14:paraId="372DE8CF" w14:textId="77777777"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Doctor</w:t>
      </w:r>
    </w:p>
    <w:p w14:paraId="571B4D43" w14:textId="6077B580" w:rsidR="00A324F1" w:rsidRPr="00A324F1" w:rsidRDefault="00A324F1" w:rsidP="00A324F1">
      <w:pPr>
        <w:rPr>
          <w:b/>
        </w:rPr>
      </w:pPr>
      <w:r w:rsidRPr="00A324F1">
        <w:rPr>
          <w:rFonts w:ascii="Century Gothic" w:hAnsi="Century Gothic"/>
          <w:b/>
          <w:sz w:val="21"/>
          <w:szCs w:val="21"/>
          <w:lang w:val="es-CO" w:eastAsia="en-US"/>
        </w:rPr>
        <w:t>ALFREDO RAFAEL DELUQUE ZULETA</w:t>
      </w:r>
    </w:p>
    <w:p w14:paraId="279CF66F" w14:textId="62A18839"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Presidente</w:t>
      </w:r>
      <w:r w:rsidR="00A324F1">
        <w:rPr>
          <w:rFonts w:ascii="Century Gothic" w:hAnsi="Century Gothic" w:cs="Times New Roman"/>
          <w:sz w:val="21"/>
          <w:szCs w:val="21"/>
        </w:rPr>
        <w:t xml:space="preserve"> </w:t>
      </w:r>
      <w:r w:rsidRPr="006E3126">
        <w:rPr>
          <w:rFonts w:ascii="Century Gothic" w:hAnsi="Century Gothic" w:cs="Times New Roman"/>
          <w:sz w:val="21"/>
          <w:szCs w:val="21"/>
        </w:rPr>
        <w:t>Comisión Primera Constitucional Permanente</w:t>
      </w:r>
    </w:p>
    <w:p w14:paraId="4BA6D4B1" w14:textId="77777777" w:rsidR="00B15FEF" w:rsidRPr="006E3126" w:rsidRDefault="00B15FEF" w:rsidP="00B15FEF">
      <w:pPr>
        <w:pStyle w:val="Sinespaciado"/>
        <w:spacing w:line="276" w:lineRule="auto"/>
        <w:rPr>
          <w:rFonts w:ascii="Century Gothic" w:hAnsi="Century Gothic" w:cs="Times New Roman"/>
          <w:sz w:val="21"/>
          <w:szCs w:val="21"/>
        </w:rPr>
      </w:pPr>
      <w:r w:rsidRPr="006E3126">
        <w:rPr>
          <w:rFonts w:ascii="Century Gothic" w:hAnsi="Century Gothic" w:cs="Times New Roman"/>
          <w:sz w:val="21"/>
          <w:szCs w:val="21"/>
        </w:rPr>
        <w:t>Cámara de Representantes</w:t>
      </w:r>
    </w:p>
    <w:p w14:paraId="5A3A785F" w14:textId="77777777" w:rsidR="00B15FEF" w:rsidRPr="006E3126" w:rsidRDefault="00B15FEF" w:rsidP="00B15FEF">
      <w:pPr>
        <w:spacing w:after="240"/>
        <w:jc w:val="both"/>
        <w:rPr>
          <w:rFonts w:ascii="Century Gothic" w:hAnsi="Century Gothic"/>
          <w:sz w:val="21"/>
          <w:szCs w:val="21"/>
        </w:rPr>
      </w:pPr>
    </w:p>
    <w:p w14:paraId="1028A7D6" w14:textId="237572A6" w:rsidR="00B15FEF" w:rsidRPr="00A324F1" w:rsidRDefault="00B15FEF" w:rsidP="00B15FEF">
      <w:pPr>
        <w:spacing w:line="276" w:lineRule="auto"/>
        <w:jc w:val="both"/>
        <w:rPr>
          <w:rFonts w:ascii="Century Gothic" w:hAnsi="Century Gothic"/>
          <w:sz w:val="21"/>
          <w:szCs w:val="21"/>
        </w:rPr>
      </w:pPr>
      <w:r w:rsidRPr="006E3126">
        <w:rPr>
          <w:rFonts w:ascii="Century Gothic" w:hAnsi="Century Gothic"/>
          <w:b/>
          <w:sz w:val="21"/>
          <w:szCs w:val="21"/>
        </w:rPr>
        <w:t>Asunto:</w:t>
      </w:r>
      <w:r w:rsidRPr="006E3126">
        <w:rPr>
          <w:rFonts w:ascii="Century Gothic" w:hAnsi="Century Gothic"/>
          <w:sz w:val="21"/>
          <w:szCs w:val="21"/>
        </w:rPr>
        <w:t xml:space="preserve"> </w:t>
      </w:r>
      <w:r w:rsidR="00F56013">
        <w:rPr>
          <w:rFonts w:ascii="Century Gothic" w:hAnsi="Century Gothic"/>
          <w:sz w:val="21"/>
          <w:szCs w:val="21"/>
        </w:rPr>
        <w:t xml:space="preserve">Enmienda al </w:t>
      </w:r>
      <w:r w:rsidRPr="006E3126">
        <w:rPr>
          <w:rFonts w:ascii="Century Gothic" w:hAnsi="Century Gothic"/>
          <w:sz w:val="21"/>
          <w:szCs w:val="21"/>
        </w:rPr>
        <w:t xml:space="preserve">Informe de ponencia para primer debate al Proyecto de Ley N. </w:t>
      </w:r>
      <w:r w:rsidR="00221CE4">
        <w:rPr>
          <w:rFonts w:ascii="Century Gothic" w:hAnsi="Century Gothic"/>
          <w:sz w:val="21"/>
          <w:szCs w:val="21"/>
        </w:rPr>
        <w:t>050</w:t>
      </w:r>
      <w:r w:rsidRPr="006E3126">
        <w:rPr>
          <w:rFonts w:ascii="Century Gothic" w:hAnsi="Century Gothic"/>
          <w:sz w:val="21"/>
          <w:szCs w:val="21"/>
        </w:rPr>
        <w:t xml:space="preserve"> de 20</w:t>
      </w:r>
      <w:r w:rsidR="00A324F1">
        <w:rPr>
          <w:rFonts w:ascii="Century Gothic" w:hAnsi="Century Gothic"/>
          <w:sz w:val="21"/>
          <w:szCs w:val="21"/>
        </w:rPr>
        <w:t>20</w:t>
      </w:r>
      <w:r w:rsidRPr="006E3126">
        <w:rPr>
          <w:rFonts w:ascii="Century Gothic" w:hAnsi="Century Gothic"/>
          <w:sz w:val="21"/>
          <w:szCs w:val="21"/>
        </w:rPr>
        <w:t xml:space="preserve"> Cámara</w:t>
      </w:r>
      <w:r w:rsidR="00221CE4">
        <w:rPr>
          <w:rFonts w:ascii="Century Gothic" w:hAnsi="Century Gothic"/>
          <w:sz w:val="21"/>
          <w:szCs w:val="21"/>
        </w:rPr>
        <w:t>.</w:t>
      </w:r>
    </w:p>
    <w:p w14:paraId="02BB6F9F" w14:textId="77777777" w:rsidR="00B15FEF" w:rsidRPr="006E3126" w:rsidRDefault="00B15FEF" w:rsidP="00B15FEF">
      <w:pPr>
        <w:spacing w:after="240" w:line="276" w:lineRule="auto"/>
        <w:jc w:val="both"/>
        <w:rPr>
          <w:rFonts w:ascii="Century Gothic" w:hAnsi="Century Gothic"/>
          <w:sz w:val="21"/>
          <w:szCs w:val="21"/>
        </w:rPr>
      </w:pPr>
    </w:p>
    <w:p w14:paraId="6BB5E70C" w14:textId="77777777"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Apreciado </w:t>
      </w:r>
      <w:proofErr w:type="gramStart"/>
      <w:r w:rsidRPr="006E3126">
        <w:rPr>
          <w:rFonts w:ascii="Century Gothic" w:hAnsi="Century Gothic"/>
          <w:sz w:val="21"/>
          <w:szCs w:val="21"/>
        </w:rPr>
        <w:t>Presidente</w:t>
      </w:r>
      <w:proofErr w:type="gramEnd"/>
      <w:r w:rsidRPr="006E3126">
        <w:rPr>
          <w:rFonts w:ascii="Century Gothic" w:hAnsi="Century Gothic"/>
          <w:sz w:val="21"/>
          <w:szCs w:val="21"/>
        </w:rPr>
        <w:t>:</w:t>
      </w:r>
    </w:p>
    <w:p w14:paraId="3C6DB1B8" w14:textId="762C54D9" w:rsidR="00B15FEF" w:rsidRPr="00B11D51" w:rsidRDefault="00B15FEF" w:rsidP="00B11D51">
      <w:pPr>
        <w:spacing w:after="240" w:line="276" w:lineRule="auto"/>
        <w:jc w:val="both"/>
        <w:rPr>
          <w:rFonts w:ascii="Century Gothic" w:hAnsi="Century Gothic"/>
          <w:i/>
          <w:color w:val="000000" w:themeColor="text1"/>
          <w:sz w:val="21"/>
          <w:szCs w:val="21"/>
        </w:rPr>
      </w:pPr>
      <w:r w:rsidRPr="006E3126">
        <w:rPr>
          <w:rFonts w:ascii="Century Gothic" w:hAnsi="Century Gothic"/>
          <w:sz w:val="21"/>
          <w:szCs w:val="21"/>
        </w:rPr>
        <w:t>En cumplimiento del encargo que me hiciera la Mesa Directiva de la Comisión Primera Constitucional Permanente y en desarrollo de lo dispuesto en los artículos 1</w:t>
      </w:r>
      <w:r w:rsidR="00F56013">
        <w:rPr>
          <w:rFonts w:ascii="Century Gothic" w:hAnsi="Century Gothic"/>
          <w:sz w:val="21"/>
          <w:szCs w:val="21"/>
        </w:rPr>
        <w:t xml:space="preserve">60 y siguientes </w:t>
      </w:r>
      <w:r w:rsidRPr="006E3126">
        <w:rPr>
          <w:rFonts w:ascii="Century Gothic" w:hAnsi="Century Gothic"/>
          <w:sz w:val="21"/>
          <w:szCs w:val="21"/>
        </w:rPr>
        <w:t xml:space="preserve">de la Ley 5° de 1992, me permito radicar </w:t>
      </w:r>
      <w:r w:rsidR="00F56013">
        <w:rPr>
          <w:rFonts w:ascii="Century Gothic" w:hAnsi="Century Gothic"/>
          <w:sz w:val="21"/>
          <w:szCs w:val="21"/>
        </w:rPr>
        <w:t>enmienda a</w:t>
      </w:r>
      <w:r w:rsidRPr="006E3126">
        <w:rPr>
          <w:rFonts w:ascii="Century Gothic" w:hAnsi="Century Gothic"/>
          <w:sz w:val="21"/>
          <w:szCs w:val="21"/>
        </w:rPr>
        <w:t xml:space="preserve">l </w:t>
      </w:r>
      <w:r w:rsidRPr="00F56013">
        <w:rPr>
          <w:rFonts w:ascii="Century Gothic" w:hAnsi="Century Gothic"/>
          <w:sz w:val="21"/>
          <w:szCs w:val="21"/>
        </w:rPr>
        <w:t>informe de ponencia p</w:t>
      </w:r>
      <w:r w:rsidR="00F56013" w:rsidRPr="00F56013">
        <w:rPr>
          <w:rFonts w:ascii="Century Gothic" w:hAnsi="Century Gothic"/>
          <w:sz w:val="21"/>
          <w:szCs w:val="21"/>
        </w:rPr>
        <w:t xml:space="preserve">ara primer debate del </w:t>
      </w:r>
      <w:r w:rsidRPr="00F56013">
        <w:rPr>
          <w:rFonts w:ascii="Century Gothic" w:hAnsi="Century Gothic"/>
          <w:sz w:val="21"/>
          <w:szCs w:val="21"/>
        </w:rPr>
        <w:t xml:space="preserve">Proyecto de Ley N. </w:t>
      </w:r>
      <w:r w:rsidR="00221CE4" w:rsidRPr="00F56013">
        <w:rPr>
          <w:rFonts w:ascii="Century Gothic" w:hAnsi="Century Gothic"/>
          <w:sz w:val="21"/>
          <w:szCs w:val="21"/>
        </w:rPr>
        <w:t>050</w:t>
      </w:r>
      <w:r w:rsidRPr="00F56013">
        <w:rPr>
          <w:rFonts w:ascii="Century Gothic" w:hAnsi="Century Gothic"/>
          <w:sz w:val="21"/>
          <w:szCs w:val="21"/>
        </w:rPr>
        <w:t xml:space="preserve"> de 20</w:t>
      </w:r>
      <w:r w:rsidR="00A324F1" w:rsidRPr="00F56013">
        <w:rPr>
          <w:rFonts w:ascii="Century Gothic" w:hAnsi="Century Gothic"/>
          <w:sz w:val="21"/>
          <w:szCs w:val="21"/>
        </w:rPr>
        <w:t>20</w:t>
      </w:r>
      <w:r w:rsidRPr="00F56013">
        <w:rPr>
          <w:rFonts w:ascii="Century Gothic" w:hAnsi="Century Gothic"/>
          <w:sz w:val="21"/>
          <w:szCs w:val="21"/>
        </w:rPr>
        <w:t xml:space="preserve"> Cáma</w:t>
      </w:r>
      <w:r w:rsidRPr="006E3126">
        <w:rPr>
          <w:rFonts w:ascii="Century Gothic" w:hAnsi="Century Gothic"/>
          <w:sz w:val="21"/>
          <w:szCs w:val="21"/>
        </w:rPr>
        <w:t>ra</w:t>
      </w:r>
      <w:r w:rsidR="00B11D51">
        <w:rPr>
          <w:rFonts w:ascii="Century Gothic" w:hAnsi="Century Gothic"/>
          <w:sz w:val="21"/>
          <w:szCs w:val="21"/>
        </w:rPr>
        <w:t xml:space="preserve"> </w:t>
      </w:r>
      <w:r w:rsidR="00B11D51"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5747C213" w14:textId="00BBC171" w:rsidR="00B15FEF" w:rsidRPr="006E3126" w:rsidRDefault="00B15FEF" w:rsidP="00B15FEF">
      <w:pPr>
        <w:spacing w:after="240" w:line="276" w:lineRule="auto"/>
        <w:jc w:val="both"/>
        <w:rPr>
          <w:rFonts w:ascii="Century Gothic" w:hAnsi="Century Gothic"/>
          <w:sz w:val="21"/>
          <w:szCs w:val="21"/>
        </w:rPr>
      </w:pPr>
      <w:r w:rsidRPr="006E3126">
        <w:rPr>
          <w:rFonts w:ascii="Century Gothic" w:hAnsi="Century Gothic"/>
          <w:sz w:val="21"/>
          <w:szCs w:val="21"/>
        </w:rPr>
        <w:t xml:space="preserve">Cordialmente, </w:t>
      </w:r>
    </w:p>
    <w:p w14:paraId="76ED31C2" w14:textId="1F700562" w:rsidR="00B15FEF" w:rsidRDefault="00B15FEF" w:rsidP="00B15FEF">
      <w:pPr>
        <w:jc w:val="both"/>
        <w:rPr>
          <w:rFonts w:ascii="Century Gothic" w:hAnsi="Century Gothic"/>
          <w:sz w:val="21"/>
          <w:szCs w:val="21"/>
        </w:rPr>
      </w:pPr>
    </w:p>
    <w:p w14:paraId="049ADE09" w14:textId="1B5FF78B" w:rsidR="00B15FEF" w:rsidRPr="006E3126" w:rsidRDefault="00B15FEF" w:rsidP="00B15FEF">
      <w:pPr>
        <w:jc w:val="both"/>
        <w:rPr>
          <w:rFonts w:ascii="Century Gothic" w:hAnsi="Century Gothic"/>
          <w:sz w:val="21"/>
          <w:szCs w:val="21"/>
        </w:rPr>
      </w:pPr>
    </w:p>
    <w:p w14:paraId="4444AACE" w14:textId="77777777" w:rsidR="00B15FEF" w:rsidRPr="006E3126" w:rsidRDefault="00B15FEF" w:rsidP="00B15FEF">
      <w:pPr>
        <w:jc w:val="both"/>
        <w:rPr>
          <w:rFonts w:ascii="Century Gothic" w:hAnsi="Century Gothic"/>
          <w:sz w:val="21"/>
          <w:szCs w:val="21"/>
        </w:rPr>
      </w:pPr>
    </w:p>
    <w:p w14:paraId="195968C5" w14:textId="1AEFC117" w:rsidR="00B15FEF" w:rsidRPr="006E3126" w:rsidRDefault="00B15FEF" w:rsidP="00B15FEF">
      <w:pPr>
        <w:jc w:val="center"/>
        <w:rPr>
          <w:rFonts w:ascii="Century Gothic" w:hAnsi="Century Gothic"/>
          <w:b/>
          <w:sz w:val="21"/>
          <w:szCs w:val="21"/>
        </w:rPr>
      </w:pPr>
      <w:r w:rsidRPr="006E3126">
        <w:rPr>
          <w:rFonts w:ascii="Century Gothic" w:hAnsi="Century Gothic"/>
          <w:b/>
          <w:sz w:val="21"/>
          <w:szCs w:val="21"/>
        </w:rPr>
        <w:t xml:space="preserve">ADRIANA MAGALI MATIZ VARGAS </w:t>
      </w:r>
      <w:bookmarkStart w:id="0" w:name="_GoBack"/>
      <w:bookmarkEnd w:id="0"/>
    </w:p>
    <w:p w14:paraId="37E87B9F" w14:textId="3368B50E"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Representante a la Cámara Departamento del Tolima</w:t>
      </w:r>
    </w:p>
    <w:p w14:paraId="6CDB4811" w14:textId="77777777" w:rsidR="009C3CE9" w:rsidRPr="009C3CE9" w:rsidRDefault="009C3CE9" w:rsidP="009C3CE9">
      <w:pPr>
        <w:tabs>
          <w:tab w:val="left" w:pos="467"/>
        </w:tabs>
        <w:jc w:val="center"/>
        <w:rPr>
          <w:rFonts w:ascii="Century Gothic" w:hAnsi="Century Gothic"/>
          <w:sz w:val="21"/>
          <w:szCs w:val="21"/>
        </w:rPr>
      </w:pPr>
      <w:r w:rsidRPr="009C3CE9">
        <w:rPr>
          <w:rFonts w:ascii="Century Gothic" w:hAnsi="Century Gothic"/>
          <w:sz w:val="21"/>
          <w:szCs w:val="21"/>
        </w:rPr>
        <w:t>Partido Conservador Colombiano</w:t>
      </w:r>
    </w:p>
    <w:p w14:paraId="16150F6E" w14:textId="77777777" w:rsidR="00B15FEF" w:rsidRPr="006E3126" w:rsidRDefault="00B15FEF" w:rsidP="00B15FEF">
      <w:pPr>
        <w:jc w:val="center"/>
        <w:rPr>
          <w:rFonts w:ascii="Century Gothic" w:hAnsi="Century Gothic"/>
          <w:sz w:val="21"/>
          <w:szCs w:val="21"/>
        </w:rPr>
      </w:pPr>
    </w:p>
    <w:p w14:paraId="42671C87" w14:textId="77777777" w:rsidR="00B15FEF" w:rsidRDefault="00B15FEF" w:rsidP="00B15FEF">
      <w:pPr>
        <w:jc w:val="both"/>
        <w:rPr>
          <w:rFonts w:ascii="Century Gothic" w:hAnsi="Century Gothic"/>
          <w:sz w:val="20"/>
          <w:szCs w:val="20"/>
        </w:rPr>
      </w:pPr>
    </w:p>
    <w:p w14:paraId="08BE2E3B" w14:textId="77777777" w:rsidR="00B15FEF" w:rsidRDefault="00B15FEF" w:rsidP="00B15FEF">
      <w:pPr>
        <w:jc w:val="both"/>
        <w:rPr>
          <w:rFonts w:ascii="Century Gothic" w:hAnsi="Century Gothic"/>
          <w:sz w:val="20"/>
          <w:szCs w:val="20"/>
        </w:rPr>
      </w:pPr>
    </w:p>
    <w:p w14:paraId="03002FFB" w14:textId="77777777" w:rsidR="00B15FEF" w:rsidRDefault="00B15FEF" w:rsidP="00B15FEF">
      <w:pPr>
        <w:jc w:val="both"/>
        <w:rPr>
          <w:rFonts w:ascii="Century Gothic" w:hAnsi="Century Gothic"/>
          <w:sz w:val="20"/>
          <w:szCs w:val="20"/>
        </w:rPr>
      </w:pPr>
    </w:p>
    <w:p w14:paraId="2F076972" w14:textId="77777777" w:rsidR="00B15FEF" w:rsidRDefault="00B15FEF" w:rsidP="00B15FEF">
      <w:pPr>
        <w:jc w:val="both"/>
        <w:rPr>
          <w:rFonts w:ascii="Century Gothic" w:hAnsi="Century Gothic"/>
          <w:b/>
          <w:sz w:val="20"/>
          <w:szCs w:val="20"/>
        </w:rPr>
      </w:pPr>
    </w:p>
    <w:p w14:paraId="7CB0F222" w14:textId="77777777" w:rsidR="004D5413" w:rsidRDefault="004D5413" w:rsidP="00B15FEF">
      <w:pPr>
        <w:jc w:val="both"/>
        <w:rPr>
          <w:rFonts w:ascii="Century Gothic" w:hAnsi="Century Gothic"/>
          <w:b/>
          <w:sz w:val="20"/>
          <w:szCs w:val="20"/>
        </w:rPr>
      </w:pPr>
    </w:p>
    <w:p w14:paraId="2B45FEF5" w14:textId="77777777" w:rsidR="004D5413" w:rsidRDefault="004D5413" w:rsidP="00B15FEF">
      <w:pPr>
        <w:jc w:val="both"/>
        <w:rPr>
          <w:rFonts w:ascii="Century Gothic" w:hAnsi="Century Gothic"/>
          <w:b/>
          <w:sz w:val="20"/>
          <w:szCs w:val="20"/>
        </w:rPr>
      </w:pPr>
    </w:p>
    <w:p w14:paraId="3752D98B" w14:textId="77777777" w:rsidR="004D5413" w:rsidRDefault="004D5413" w:rsidP="00B15FEF">
      <w:pPr>
        <w:jc w:val="both"/>
        <w:rPr>
          <w:rFonts w:ascii="Century Gothic" w:hAnsi="Century Gothic"/>
          <w:b/>
          <w:sz w:val="20"/>
          <w:szCs w:val="20"/>
        </w:rPr>
      </w:pPr>
    </w:p>
    <w:p w14:paraId="0070697D" w14:textId="77777777" w:rsidR="004D5413" w:rsidRDefault="004D5413" w:rsidP="00B15FEF">
      <w:pPr>
        <w:jc w:val="both"/>
        <w:rPr>
          <w:rFonts w:ascii="Century Gothic" w:hAnsi="Century Gothic"/>
          <w:b/>
          <w:sz w:val="20"/>
          <w:szCs w:val="20"/>
        </w:rPr>
      </w:pPr>
    </w:p>
    <w:p w14:paraId="738B9887" w14:textId="77777777" w:rsidR="004D5413" w:rsidRDefault="004D5413" w:rsidP="00B15FEF">
      <w:pPr>
        <w:jc w:val="both"/>
        <w:rPr>
          <w:rFonts w:ascii="Century Gothic" w:hAnsi="Century Gothic"/>
          <w:b/>
          <w:sz w:val="20"/>
          <w:szCs w:val="20"/>
        </w:rPr>
      </w:pPr>
    </w:p>
    <w:p w14:paraId="4D67751F" w14:textId="77777777" w:rsidR="004D5413" w:rsidRDefault="004D5413" w:rsidP="00B15FEF">
      <w:pPr>
        <w:jc w:val="both"/>
        <w:rPr>
          <w:rFonts w:ascii="Century Gothic" w:hAnsi="Century Gothic"/>
          <w:b/>
          <w:sz w:val="20"/>
          <w:szCs w:val="20"/>
        </w:rPr>
      </w:pPr>
    </w:p>
    <w:p w14:paraId="1504F1DE" w14:textId="20A27EBB" w:rsidR="004D5413" w:rsidRDefault="004D5413" w:rsidP="00B15FEF">
      <w:pPr>
        <w:jc w:val="both"/>
        <w:rPr>
          <w:rFonts w:ascii="Century Gothic" w:hAnsi="Century Gothic"/>
          <w:b/>
          <w:sz w:val="20"/>
          <w:szCs w:val="20"/>
        </w:rPr>
      </w:pPr>
    </w:p>
    <w:p w14:paraId="14E493F1" w14:textId="2EB794ED" w:rsidR="00A324F1" w:rsidRDefault="00A324F1" w:rsidP="00B15FEF">
      <w:pPr>
        <w:jc w:val="both"/>
        <w:rPr>
          <w:rFonts w:ascii="Century Gothic" w:hAnsi="Century Gothic"/>
          <w:b/>
          <w:sz w:val="20"/>
          <w:szCs w:val="20"/>
        </w:rPr>
      </w:pPr>
    </w:p>
    <w:p w14:paraId="53D91D71" w14:textId="4B4B591F" w:rsidR="00920144" w:rsidRDefault="00920144" w:rsidP="00B15FEF">
      <w:pPr>
        <w:jc w:val="both"/>
        <w:rPr>
          <w:rFonts w:ascii="Century Gothic" w:hAnsi="Century Gothic"/>
          <w:b/>
          <w:sz w:val="20"/>
          <w:szCs w:val="20"/>
        </w:rPr>
      </w:pPr>
    </w:p>
    <w:p w14:paraId="24A6CCFC" w14:textId="77777777" w:rsidR="00920144" w:rsidRDefault="00920144" w:rsidP="00B15FEF">
      <w:pPr>
        <w:jc w:val="both"/>
        <w:rPr>
          <w:rFonts w:ascii="Century Gothic" w:hAnsi="Century Gothic"/>
          <w:b/>
          <w:sz w:val="20"/>
          <w:szCs w:val="20"/>
        </w:rPr>
      </w:pPr>
    </w:p>
    <w:p w14:paraId="44AC83E5" w14:textId="77777777" w:rsidR="002E08F1" w:rsidRDefault="002E08F1" w:rsidP="00B15FEF">
      <w:pPr>
        <w:jc w:val="both"/>
        <w:rPr>
          <w:rFonts w:ascii="Century Gothic" w:hAnsi="Century Gothic"/>
          <w:b/>
          <w:sz w:val="20"/>
          <w:szCs w:val="20"/>
        </w:rPr>
      </w:pPr>
    </w:p>
    <w:p w14:paraId="0DA5E15B" w14:textId="77777777" w:rsidR="008B58ED" w:rsidRPr="00266BD5" w:rsidRDefault="008B58ED" w:rsidP="00B15FEF">
      <w:pPr>
        <w:jc w:val="both"/>
        <w:rPr>
          <w:rFonts w:ascii="Century Gothic" w:hAnsi="Century Gothic"/>
          <w:b/>
          <w:sz w:val="20"/>
          <w:szCs w:val="20"/>
        </w:rPr>
      </w:pPr>
    </w:p>
    <w:p w14:paraId="1440A20B" w14:textId="536190F5" w:rsidR="004D5413" w:rsidRDefault="00F56013" w:rsidP="004D5413">
      <w:pPr>
        <w:spacing w:line="276" w:lineRule="auto"/>
        <w:jc w:val="center"/>
        <w:rPr>
          <w:rFonts w:ascii="Century Gothic" w:hAnsi="Century Gothic"/>
          <w:b/>
          <w:sz w:val="21"/>
          <w:szCs w:val="21"/>
        </w:rPr>
      </w:pPr>
      <w:r>
        <w:rPr>
          <w:rFonts w:ascii="Century Gothic" w:hAnsi="Century Gothic"/>
          <w:b/>
          <w:sz w:val="21"/>
          <w:szCs w:val="21"/>
        </w:rPr>
        <w:lastRenderedPageBreak/>
        <w:t xml:space="preserve">ENMIENDA AL </w:t>
      </w:r>
      <w:r w:rsidRPr="000E069D">
        <w:rPr>
          <w:rFonts w:ascii="Century Gothic" w:hAnsi="Century Gothic"/>
          <w:b/>
          <w:sz w:val="21"/>
          <w:szCs w:val="21"/>
        </w:rPr>
        <w:t xml:space="preserve">INFORME </w:t>
      </w:r>
      <w:r w:rsidR="00B15FEF" w:rsidRPr="000E069D">
        <w:rPr>
          <w:rFonts w:ascii="Century Gothic" w:hAnsi="Century Gothic"/>
          <w:b/>
          <w:sz w:val="21"/>
          <w:szCs w:val="21"/>
        </w:rPr>
        <w:t xml:space="preserve">DE PONENCIA PARA PRIMER DEBATE </w:t>
      </w:r>
    </w:p>
    <w:p w14:paraId="1AB3FD73" w14:textId="1D0CC4A5" w:rsidR="004D5413" w:rsidRPr="004D5413" w:rsidRDefault="00B15FEF" w:rsidP="004D5413">
      <w:pPr>
        <w:spacing w:line="276" w:lineRule="auto"/>
        <w:jc w:val="center"/>
        <w:rPr>
          <w:rFonts w:ascii="Century Gothic" w:hAnsi="Century Gothic"/>
          <w:b/>
          <w:sz w:val="21"/>
          <w:szCs w:val="21"/>
        </w:rPr>
      </w:pPr>
      <w:r w:rsidRPr="005C5866">
        <w:rPr>
          <w:rFonts w:ascii="Century Gothic" w:hAnsi="Century Gothic"/>
          <w:b/>
          <w:sz w:val="21"/>
          <w:szCs w:val="21"/>
        </w:rPr>
        <w:t xml:space="preserve">PROYECTO DE LEY N. </w:t>
      </w:r>
      <w:r w:rsidR="00221CE4">
        <w:rPr>
          <w:rFonts w:ascii="Century Gothic" w:hAnsi="Century Gothic"/>
          <w:b/>
          <w:sz w:val="21"/>
          <w:szCs w:val="21"/>
        </w:rPr>
        <w:t>050</w:t>
      </w:r>
      <w:r w:rsidRPr="005C5866">
        <w:rPr>
          <w:rFonts w:ascii="Century Gothic" w:hAnsi="Century Gothic"/>
          <w:b/>
          <w:sz w:val="21"/>
          <w:szCs w:val="21"/>
        </w:rPr>
        <w:t xml:space="preserve"> DE 20</w:t>
      </w:r>
      <w:r w:rsidR="00A324F1">
        <w:rPr>
          <w:rFonts w:ascii="Century Gothic" w:hAnsi="Century Gothic"/>
          <w:b/>
          <w:sz w:val="21"/>
          <w:szCs w:val="21"/>
        </w:rPr>
        <w:t>20</w:t>
      </w:r>
      <w:r w:rsidRPr="005C5866">
        <w:rPr>
          <w:rFonts w:ascii="Century Gothic" w:hAnsi="Century Gothic"/>
          <w:b/>
          <w:sz w:val="21"/>
          <w:szCs w:val="21"/>
        </w:rPr>
        <w:t xml:space="preserve"> CÁMARA</w:t>
      </w:r>
      <w:r>
        <w:rPr>
          <w:rFonts w:ascii="Century Gothic" w:hAnsi="Century Gothic"/>
          <w:sz w:val="21"/>
          <w:szCs w:val="21"/>
        </w:rPr>
        <w:t xml:space="preserve"> </w:t>
      </w:r>
    </w:p>
    <w:p w14:paraId="36282FF1" w14:textId="77777777" w:rsidR="004D5413" w:rsidRPr="00221CE4" w:rsidRDefault="004D5413" w:rsidP="00221CE4">
      <w:pPr>
        <w:spacing w:line="276" w:lineRule="auto"/>
        <w:jc w:val="center"/>
        <w:rPr>
          <w:rFonts w:ascii="Century Gothic" w:hAnsi="Century Gothic"/>
          <w:i/>
          <w:color w:val="000000" w:themeColor="text1"/>
          <w:sz w:val="21"/>
          <w:szCs w:val="21"/>
        </w:rPr>
      </w:pPr>
    </w:p>
    <w:p w14:paraId="77368290" w14:textId="6613C705" w:rsidR="00605659" w:rsidRDefault="00221CE4" w:rsidP="00292B04">
      <w:pPr>
        <w:spacing w:after="240" w:line="276" w:lineRule="auto"/>
        <w:jc w:val="center"/>
        <w:rPr>
          <w:rFonts w:ascii="Century Gothic" w:hAnsi="Century Gothic"/>
          <w:i/>
          <w:color w:val="000000" w:themeColor="text1"/>
          <w:sz w:val="21"/>
          <w:szCs w:val="21"/>
        </w:rPr>
      </w:pPr>
      <w:r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1FC708A0" w14:textId="3C7E6C52" w:rsidR="00292B04" w:rsidRPr="00B50F3C" w:rsidRDefault="00E33195" w:rsidP="00B50F3C">
      <w:pPr>
        <w:pStyle w:val="NormalWeb"/>
        <w:spacing w:line="276" w:lineRule="auto"/>
        <w:jc w:val="both"/>
        <w:rPr>
          <w:lang w:val="es-AR" w:eastAsia="es-ES_tradnl"/>
        </w:rPr>
      </w:pPr>
      <w:proofErr w:type="spellStart"/>
      <w:r w:rsidRPr="00E33195">
        <w:rPr>
          <w:rFonts w:ascii="Century Gothic" w:hAnsi="Century Gothic"/>
          <w:color w:val="000000" w:themeColor="text1"/>
          <w:sz w:val="21"/>
          <w:szCs w:val="21"/>
        </w:rPr>
        <w:t>Tendiendo</w:t>
      </w:r>
      <w:proofErr w:type="spellEnd"/>
      <w:r w:rsidRPr="00E33195">
        <w:rPr>
          <w:rFonts w:ascii="Century Gothic" w:hAnsi="Century Gothic"/>
          <w:color w:val="000000" w:themeColor="text1"/>
          <w:sz w:val="21"/>
          <w:szCs w:val="21"/>
        </w:rPr>
        <w:t xml:space="preserve"> en cuenta que el 18 de diciembre</w:t>
      </w:r>
      <w:r w:rsidR="00D64E1E">
        <w:rPr>
          <w:rFonts w:ascii="Century Gothic" w:hAnsi="Century Gothic"/>
          <w:color w:val="000000" w:themeColor="text1"/>
          <w:sz w:val="21"/>
          <w:szCs w:val="21"/>
        </w:rPr>
        <w:t xml:space="preserve"> de 2020</w:t>
      </w:r>
      <w:r w:rsidRPr="00E33195">
        <w:rPr>
          <w:rFonts w:ascii="Century Gothic" w:hAnsi="Century Gothic"/>
          <w:color w:val="000000" w:themeColor="text1"/>
          <w:sz w:val="21"/>
          <w:szCs w:val="21"/>
        </w:rPr>
        <w:t xml:space="preserve"> fue aprobado por el Honorable Congreso de la Rep</w:t>
      </w:r>
      <w:r>
        <w:rPr>
          <w:rFonts w:ascii="Century Gothic" w:hAnsi="Century Gothic"/>
          <w:color w:val="000000" w:themeColor="text1"/>
          <w:sz w:val="21"/>
          <w:szCs w:val="21"/>
        </w:rPr>
        <w:t>ú</w:t>
      </w:r>
      <w:r w:rsidRPr="00E33195">
        <w:rPr>
          <w:rFonts w:ascii="Century Gothic" w:hAnsi="Century Gothic"/>
          <w:color w:val="000000" w:themeColor="text1"/>
          <w:sz w:val="21"/>
          <w:szCs w:val="21"/>
        </w:rPr>
        <w:t>blica el Proyecto de Ley</w:t>
      </w:r>
      <w:r>
        <w:rPr>
          <w:rFonts w:ascii="Century Gothic" w:hAnsi="Century Gothic"/>
          <w:color w:val="000000" w:themeColor="text1"/>
          <w:sz w:val="21"/>
          <w:szCs w:val="21"/>
        </w:rPr>
        <w:t xml:space="preserve"> Estatutaria N. 409 de 2020 Cámara </w:t>
      </w:r>
      <w:r w:rsidR="00B50F3C" w:rsidRPr="00B50F3C">
        <w:rPr>
          <w:rFonts w:ascii="Century Gothic" w:hAnsi="Century Gothic"/>
          <w:color w:val="000000" w:themeColor="text1"/>
          <w:sz w:val="21"/>
          <w:szCs w:val="21"/>
        </w:rPr>
        <w:t>–</w:t>
      </w:r>
      <w:r>
        <w:rPr>
          <w:rFonts w:ascii="Century Gothic" w:hAnsi="Century Gothic"/>
          <w:color w:val="000000" w:themeColor="text1"/>
          <w:sz w:val="21"/>
          <w:szCs w:val="21"/>
        </w:rPr>
        <w:t xml:space="preserve"> 234 de 2020 Senado</w:t>
      </w:r>
      <w:r w:rsidRPr="00E33195">
        <w:rPr>
          <w:rFonts w:ascii="Century Gothic" w:hAnsi="Century Gothic"/>
          <w:color w:val="000000" w:themeColor="text1"/>
          <w:sz w:val="21"/>
          <w:szCs w:val="21"/>
        </w:rPr>
        <w:t xml:space="preserve"> </w:t>
      </w:r>
      <w:r w:rsidRPr="00E33195">
        <w:rPr>
          <w:rFonts w:ascii="Century Gothic" w:hAnsi="Century Gothic"/>
          <w:i/>
          <w:color w:val="000000" w:themeColor="text1"/>
          <w:sz w:val="21"/>
          <w:szCs w:val="21"/>
        </w:rPr>
        <w:t>“Por la cual se expide el Código Electoral Colombiano y se dictan otras disposiciones</w:t>
      </w:r>
      <w:r w:rsidR="00D64E1E">
        <w:rPr>
          <w:rFonts w:ascii="Century Gothic" w:hAnsi="Century Gothic"/>
          <w:i/>
          <w:color w:val="000000" w:themeColor="text1"/>
          <w:sz w:val="21"/>
          <w:szCs w:val="21"/>
        </w:rPr>
        <w:t xml:space="preserve">¨, </w:t>
      </w:r>
      <w:r w:rsidRPr="00E33195">
        <w:rPr>
          <w:rFonts w:ascii="Century Gothic" w:hAnsi="Century Gothic"/>
          <w:color w:val="000000" w:themeColor="text1"/>
          <w:sz w:val="21"/>
          <w:szCs w:val="21"/>
        </w:rPr>
        <w:t>resulta necesario armonizar el contenido de la presente</w:t>
      </w:r>
      <w:r>
        <w:rPr>
          <w:rFonts w:ascii="Century Gothic" w:hAnsi="Century Gothic"/>
          <w:color w:val="000000" w:themeColor="text1"/>
          <w:sz w:val="21"/>
          <w:szCs w:val="21"/>
        </w:rPr>
        <w:t xml:space="preserve"> iniciativa con lo dispuesto en el </w:t>
      </w:r>
      <w:proofErr w:type="spellStart"/>
      <w:r>
        <w:rPr>
          <w:rFonts w:ascii="Century Gothic" w:hAnsi="Century Gothic"/>
          <w:color w:val="000000" w:themeColor="text1"/>
          <w:sz w:val="21"/>
          <w:szCs w:val="21"/>
        </w:rPr>
        <w:t>articulo</w:t>
      </w:r>
      <w:proofErr w:type="spellEnd"/>
      <w:r>
        <w:rPr>
          <w:rFonts w:ascii="Century Gothic" w:hAnsi="Century Gothic"/>
          <w:color w:val="000000" w:themeColor="text1"/>
          <w:sz w:val="21"/>
          <w:szCs w:val="21"/>
        </w:rPr>
        <w:t xml:space="preserve"> 255 del proyecto en comento, </w:t>
      </w:r>
      <w:r w:rsidR="00D64E1E">
        <w:rPr>
          <w:rFonts w:ascii="Century Gothic" w:hAnsi="Century Gothic"/>
          <w:color w:val="000000" w:themeColor="text1"/>
          <w:sz w:val="21"/>
          <w:szCs w:val="21"/>
        </w:rPr>
        <w:t>mediante el</w:t>
      </w:r>
      <w:r>
        <w:rPr>
          <w:rFonts w:ascii="Century Gothic" w:hAnsi="Century Gothic"/>
          <w:color w:val="000000" w:themeColor="text1"/>
          <w:sz w:val="21"/>
          <w:szCs w:val="21"/>
        </w:rPr>
        <w:t xml:space="preserve"> cual se reglament</w:t>
      </w:r>
      <w:r w:rsidR="008B1791">
        <w:rPr>
          <w:rFonts w:ascii="Century Gothic" w:hAnsi="Century Gothic"/>
          <w:color w:val="000000" w:themeColor="text1"/>
          <w:sz w:val="21"/>
          <w:szCs w:val="21"/>
        </w:rPr>
        <w:t>aron</w:t>
      </w:r>
      <w:r>
        <w:rPr>
          <w:rFonts w:ascii="Century Gothic" w:hAnsi="Century Gothic"/>
          <w:color w:val="000000" w:themeColor="text1"/>
          <w:sz w:val="21"/>
          <w:szCs w:val="21"/>
        </w:rPr>
        <w:t xml:space="preserve"> algunos aspectos de</w:t>
      </w:r>
      <w:r w:rsidR="00FF383C">
        <w:rPr>
          <w:rFonts w:ascii="Century Gothic" w:hAnsi="Century Gothic"/>
          <w:color w:val="000000" w:themeColor="text1"/>
          <w:sz w:val="21"/>
          <w:szCs w:val="21"/>
        </w:rPr>
        <w:t xml:space="preserve"> la</w:t>
      </w:r>
      <w:r>
        <w:rPr>
          <w:rFonts w:ascii="Century Gothic" w:hAnsi="Century Gothic"/>
          <w:color w:val="000000" w:themeColor="text1"/>
          <w:sz w:val="21"/>
          <w:szCs w:val="21"/>
        </w:rPr>
        <w:t xml:space="preserve"> </w:t>
      </w:r>
      <w:r w:rsidR="00B50F3C" w:rsidRPr="00B50F3C">
        <w:rPr>
          <w:rFonts w:ascii="Century Gothic" w:hAnsi="Century Gothic"/>
          <w:color w:val="000000" w:themeColor="text1"/>
          <w:sz w:val="21"/>
          <w:szCs w:val="21"/>
        </w:rPr>
        <w:t>violencia contra las mujeres en política</w:t>
      </w:r>
      <w:r w:rsidR="00B50F3C" w:rsidRPr="00480347">
        <w:rPr>
          <w:rFonts w:ascii="Century Gothic" w:hAnsi="Century Gothic"/>
          <w:color w:val="000000" w:themeColor="text1"/>
          <w:sz w:val="21"/>
          <w:szCs w:val="21"/>
        </w:rPr>
        <w:t>.</w:t>
      </w:r>
      <w:r w:rsidR="00FF383C" w:rsidRPr="00480347">
        <w:rPr>
          <w:rFonts w:ascii="Century Gothic" w:hAnsi="Century Gothic"/>
          <w:color w:val="000000" w:themeColor="text1"/>
          <w:sz w:val="21"/>
          <w:szCs w:val="21"/>
        </w:rPr>
        <w:t xml:space="preserve"> </w:t>
      </w:r>
      <w:r w:rsidR="00E179CB" w:rsidRPr="00E179CB">
        <w:rPr>
          <w:rFonts w:ascii="Century Gothic" w:hAnsi="Century Gothic"/>
          <w:color w:val="000000" w:themeColor="text1"/>
          <w:sz w:val="21"/>
          <w:szCs w:val="21"/>
        </w:rPr>
        <w:t>De igual forma se ajust</w:t>
      </w:r>
      <w:r w:rsidR="00E179CB">
        <w:rPr>
          <w:rFonts w:ascii="Century Gothic" w:hAnsi="Century Gothic"/>
          <w:color w:val="000000" w:themeColor="text1"/>
          <w:sz w:val="21"/>
          <w:szCs w:val="21"/>
        </w:rPr>
        <w:t xml:space="preserve">ó la redacción </w:t>
      </w:r>
      <w:r w:rsidR="00057AAB">
        <w:rPr>
          <w:rFonts w:ascii="Century Gothic" w:hAnsi="Century Gothic"/>
          <w:color w:val="000000" w:themeColor="text1"/>
          <w:sz w:val="21"/>
          <w:szCs w:val="21"/>
        </w:rPr>
        <w:t xml:space="preserve">y contenido </w:t>
      </w:r>
      <w:r w:rsidR="00E179CB" w:rsidRPr="00361A84">
        <w:rPr>
          <w:rFonts w:ascii="Century Gothic" w:hAnsi="Century Gothic"/>
          <w:color w:val="000000" w:themeColor="text1"/>
          <w:sz w:val="21"/>
          <w:szCs w:val="21"/>
        </w:rPr>
        <w:t>de algunos artículos por recomendación de ONU Mujeres</w:t>
      </w:r>
      <w:r w:rsidR="00057AAB" w:rsidRPr="00361A84">
        <w:rPr>
          <w:rFonts w:ascii="Century Gothic" w:hAnsi="Century Gothic"/>
          <w:color w:val="000000" w:themeColor="text1"/>
          <w:sz w:val="21"/>
          <w:szCs w:val="21"/>
        </w:rPr>
        <w:t xml:space="preserve"> y el </w:t>
      </w:r>
      <w:r w:rsidR="00361A84" w:rsidRPr="00480347">
        <w:rPr>
          <w:rFonts w:ascii="Century Gothic" w:hAnsi="Century Gothic"/>
          <w:color w:val="000000" w:themeColor="text1"/>
          <w:sz w:val="21"/>
          <w:szCs w:val="21"/>
        </w:rPr>
        <w:t>Consejo Nacional Electoral.</w:t>
      </w:r>
    </w:p>
    <w:p w14:paraId="3D5B3C50" w14:textId="277FAB21" w:rsidR="0033728A" w:rsidRPr="00FF383C" w:rsidRDefault="00B15FEF" w:rsidP="00F83029">
      <w:pPr>
        <w:pStyle w:val="Prrafodelista"/>
        <w:numPr>
          <w:ilvl w:val="0"/>
          <w:numId w:val="39"/>
        </w:numPr>
        <w:spacing w:line="276" w:lineRule="auto"/>
        <w:jc w:val="both"/>
        <w:textAlignment w:val="baseline"/>
        <w:rPr>
          <w:rFonts w:ascii="Century Gothic" w:hAnsi="Century Gothic"/>
          <w:sz w:val="21"/>
          <w:szCs w:val="21"/>
        </w:rPr>
      </w:pPr>
      <w:r w:rsidRPr="00292B04">
        <w:rPr>
          <w:rFonts w:ascii="Century Gothic" w:hAnsi="Century Gothic"/>
          <w:b/>
          <w:caps/>
          <w:sz w:val="21"/>
          <w:szCs w:val="21"/>
        </w:rPr>
        <w:t>PLIEGO DE MODIFICACIONES</w:t>
      </w:r>
      <w:r w:rsidR="00FF383C">
        <w:rPr>
          <w:rFonts w:ascii="Century Gothic" w:hAnsi="Century Gothic"/>
          <w:b/>
          <w:caps/>
          <w:sz w:val="21"/>
          <w:szCs w:val="21"/>
        </w:rPr>
        <w:t>.</w:t>
      </w:r>
    </w:p>
    <w:p w14:paraId="6B946FDE" w14:textId="77777777" w:rsidR="0033728A" w:rsidRDefault="0033728A" w:rsidP="00F83029">
      <w:pPr>
        <w:spacing w:line="276" w:lineRule="auto"/>
        <w:jc w:val="both"/>
        <w:rPr>
          <w:rFonts w:ascii="Century Gothic" w:hAnsi="Century Gothic"/>
          <w:sz w:val="21"/>
          <w:szCs w:val="21"/>
        </w:rPr>
      </w:pPr>
    </w:p>
    <w:tbl>
      <w:tblPr>
        <w:tblStyle w:val="Tablaconcuadrcula"/>
        <w:tblW w:w="5701" w:type="pct"/>
        <w:tblInd w:w="-572" w:type="dxa"/>
        <w:tblLook w:val="04A0" w:firstRow="1" w:lastRow="0" w:firstColumn="1" w:lastColumn="0" w:noHBand="0" w:noVBand="1"/>
      </w:tblPr>
      <w:tblGrid>
        <w:gridCol w:w="3403"/>
        <w:gridCol w:w="3543"/>
        <w:gridCol w:w="3120"/>
      </w:tblGrid>
      <w:tr w:rsidR="008538C1" w:rsidRPr="00057AAB" w14:paraId="6680D7FC" w14:textId="58EB2F09" w:rsidTr="000C1226">
        <w:trPr>
          <w:trHeight w:val="420"/>
        </w:trPr>
        <w:tc>
          <w:tcPr>
            <w:tcW w:w="1690" w:type="pct"/>
          </w:tcPr>
          <w:p w14:paraId="1A753485" w14:textId="16DA79CF" w:rsidR="008538C1" w:rsidRPr="00057AAB" w:rsidRDefault="00CF448F" w:rsidP="00E367D4">
            <w:pPr>
              <w:spacing w:line="276" w:lineRule="auto"/>
              <w:jc w:val="center"/>
              <w:rPr>
                <w:rFonts w:ascii="Century Gothic" w:hAnsi="Century Gothic"/>
                <w:b/>
                <w:sz w:val="20"/>
                <w:szCs w:val="20"/>
              </w:rPr>
            </w:pPr>
            <w:r w:rsidRPr="00057AAB">
              <w:rPr>
                <w:rFonts w:ascii="Century Gothic" w:hAnsi="Century Gothic"/>
                <w:b/>
                <w:bCs/>
                <w:iCs/>
                <w:sz w:val="20"/>
                <w:szCs w:val="20"/>
                <w:lang w:eastAsia="es-CO"/>
              </w:rPr>
              <w:t>TEXTO PROPUESTO PRIMER DEBATE</w:t>
            </w:r>
          </w:p>
        </w:tc>
        <w:tc>
          <w:tcPr>
            <w:tcW w:w="1760" w:type="pct"/>
          </w:tcPr>
          <w:p w14:paraId="1D6C8040" w14:textId="065AE6EA" w:rsidR="008538C1" w:rsidRPr="00057AAB" w:rsidRDefault="00CF448F" w:rsidP="00E367D4">
            <w:pPr>
              <w:spacing w:line="276" w:lineRule="auto"/>
              <w:jc w:val="center"/>
              <w:rPr>
                <w:rFonts w:ascii="Century Gothic" w:hAnsi="Century Gothic"/>
                <w:b/>
                <w:bCs/>
                <w:iCs/>
                <w:sz w:val="20"/>
                <w:szCs w:val="20"/>
                <w:lang w:eastAsia="es-CO"/>
              </w:rPr>
            </w:pPr>
            <w:r w:rsidRPr="00057AAB">
              <w:rPr>
                <w:rFonts w:ascii="Century Gothic" w:hAnsi="Century Gothic"/>
                <w:b/>
                <w:bCs/>
                <w:iCs/>
                <w:sz w:val="20"/>
                <w:szCs w:val="20"/>
                <w:lang w:eastAsia="es-CO"/>
              </w:rPr>
              <w:t>MODIFICACIONES Y ADICIONES PROPUESTAS EN LA ENMIENDA</w:t>
            </w:r>
          </w:p>
        </w:tc>
        <w:tc>
          <w:tcPr>
            <w:tcW w:w="1550" w:type="pct"/>
          </w:tcPr>
          <w:p w14:paraId="51785565" w14:textId="4EDB0EA8" w:rsidR="008538C1" w:rsidRPr="00057AAB" w:rsidRDefault="003E37A3" w:rsidP="00E367D4">
            <w:pPr>
              <w:spacing w:line="276" w:lineRule="auto"/>
              <w:jc w:val="center"/>
              <w:rPr>
                <w:rFonts w:ascii="Century Gothic" w:hAnsi="Century Gothic"/>
                <w:b/>
                <w:bCs/>
                <w:iCs/>
                <w:sz w:val="20"/>
                <w:szCs w:val="20"/>
                <w:lang w:eastAsia="es-CO"/>
              </w:rPr>
            </w:pPr>
            <w:r w:rsidRPr="00057AAB">
              <w:rPr>
                <w:rFonts w:ascii="Century Gothic" w:hAnsi="Century Gothic"/>
                <w:b/>
                <w:bCs/>
                <w:iCs/>
                <w:sz w:val="20"/>
                <w:szCs w:val="20"/>
                <w:lang w:eastAsia="es-CO"/>
              </w:rPr>
              <w:t xml:space="preserve">JUSTIFICACIÓN </w:t>
            </w:r>
          </w:p>
        </w:tc>
      </w:tr>
      <w:tr w:rsidR="00CF448F" w:rsidRPr="00057AAB" w14:paraId="5F92B99A" w14:textId="77777777" w:rsidTr="000C1226">
        <w:trPr>
          <w:trHeight w:val="420"/>
        </w:trPr>
        <w:tc>
          <w:tcPr>
            <w:tcW w:w="1690" w:type="pct"/>
          </w:tcPr>
          <w:p w14:paraId="1C3DC02F" w14:textId="77777777" w:rsidR="00CF448F" w:rsidRPr="00057AAB" w:rsidRDefault="00CF448F" w:rsidP="00E367D4">
            <w:pPr>
              <w:spacing w:line="276" w:lineRule="auto"/>
              <w:jc w:val="center"/>
              <w:rPr>
                <w:rFonts w:ascii="Century Gothic" w:hAnsi="Century Gothic"/>
                <w:b/>
                <w:sz w:val="20"/>
                <w:szCs w:val="20"/>
              </w:rPr>
            </w:pPr>
            <w:r w:rsidRPr="00057AAB">
              <w:rPr>
                <w:rFonts w:ascii="Century Gothic" w:hAnsi="Century Gothic"/>
                <w:b/>
                <w:sz w:val="20"/>
                <w:szCs w:val="20"/>
              </w:rPr>
              <w:t xml:space="preserve">CAPÍTULO I </w:t>
            </w:r>
          </w:p>
          <w:p w14:paraId="0C4011FB" w14:textId="642DA857" w:rsidR="00CF448F" w:rsidRPr="00057AAB" w:rsidRDefault="00CF448F" w:rsidP="00E367D4">
            <w:pPr>
              <w:spacing w:line="276" w:lineRule="auto"/>
              <w:jc w:val="center"/>
              <w:rPr>
                <w:rFonts w:ascii="Century Gothic" w:hAnsi="Century Gothic"/>
                <w:sz w:val="20"/>
                <w:szCs w:val="20"/>
              </w:rPr>
            </w:pPr>
            <w:r w:rsidRPr="00057AAB">
              <w:rPr>
                <w:rFonts w:ascii="Century Gothic" w:hAnsi="Century Gothic"/>
                <w:sz w:val="20"/>
                <w:szCs w:val="20"/>
              </w:rPr>
              <w:t>DISPOSICIONES GENERALES</w:t>
            </w:r>
          </w:p>
          <w:p w14:paraId="0FF09982" w14:textId="77777777" w:rsidR="00CF448F" w:rsidRPr="00057AAB" w:rsidRDefault="00CF448F" w:rsidP="00E367D4">
            <w:pPr>
              <w:spacing w:line="276" w:lineRule="auto"/>
              <w:jc w:val="both"/>
              <w:rPr>
                <w:rFonts w:ascii="Century Gothic" w:hAnsi="Century Gothic"/>
                <w:b/>
                <w:sz w:val="20"/>
                <w:szCs w:val="20"/>
              </w:rPr>
            </w:pPr>
          </w:p>
          <w:p w14:paraId="52C3C719" w14:textId="10FE8993" w:rsidR="00CF448F" w:rsidRPr="00057AAB" w:rsidRDefault="00CF448F" w:rsidP="00E367D4">
            <w:pPr>
              <w:spacing w:line="276" w:lineRule="auto"/>
              <w:jc w:val="both"/>
              <w:rPr>
                <w:sz w:val="20"/>
                <w:szCs w:val="20"/>
                <w:lang w:val="es-ES" w:eastAsia="en-US"/>
              </w:rPr>
            </w:pPr>
            <w:r w:rsidRPr="00057AAB">
              <w:rPr>
                <w:rFonts w:ascii="Century Gothic" w:hAnsi="Century Gothic"/>
                <w:b/>
                <w:sz w:val="20"/>
                <w:szCs w:val="20"/>
              </w:rPr>
              <w:t>Artículo 1°. Objeto</w:t>
            </w:r>
            <w:r w:rsidRPr="00057AAB">
              <w:rPr>
                <w:rFonts w:ascii="Century Gothic" w:hAnsi="Century Gothic"/>
                <w:sz w:val="20"/>
                <w:szCs w:val="20"/>
              </w:rPr>
              <w:t>. La presente ley tiene por objeto establecer medidas para la prevención, erradicación y sanción de la violencia contra las mujeres en la vida política, a fin de asegurar que ejerzan plenamente sus derechos político - electorales y participen en forma paritaria y en condiciones de igualdad en todos los espacios y funciones de la vida política y pública, especialmente tratándose de los niveles decisorios de las diferentes ramas y órganos de poder público.</w:t>
            </w:r>
          </w:p>
        </w:tc>
        <w:tc>
          <w:tcPr>
            <w:tcW w:w="1760" w:type="pct"/>
          </w:tcPr>
          <w:p w14:paraId="7CB6036D" w14:textId="77777777" w:rsidR="00EA3FAD" w:rsidRPr="00057AAB" w:rsidRDefault="00EA3FAD" w:rsidP="00E367D4">
            <w:pPr>
              <w:spacing w:line="276" w:lineRule="auto"/>
              <w:jc w:val="center"/>
              <w:rPr>
                <w:rFonts w:ascii="Century Gothic" w:hAnsi="Century Gothic"/>
                <w:b/>
                <w:sz w:val="20"/>
                <w:szCs w:val="20"/>
              </w:rPr>
            </w:pPr>
            <w:r w:rsidRPr="00057AAB">
              <w:rPr>
                <w:rFonts w:ascii="Century Gothic" w:hAnsi="Century Gothic"/>
                <w:b/>
                <w:sz w:val="20"/>
                <w:szCs w:val="20"/>
              </w:rPr>
              <w:t xml:space="preserve">CAPÍTULO I </w:t>
            </w:r>
          </w:p>
          <w:p w14:paraId="6DAE61C8" w14:textId="77777777" w:rsidR="00EA3FAD" w:rsidRPr="00057AAB" w:rsidRDefault="00EA3FAD" w:rsidP="00E367D4">
            <w:pPr>
              <w:spacing w:line="276" w:lineRule="auto"/>
              <w:jc w:val="center"/>
              <w:rPr>
                <w:rFonts w:ascii="Century Gothic" w:hAnsi="Century Gothic"/>
                <w:sz w:val="20"/>
                <w:szCs w:val="20"/>
              </w:rPr>
            </w:pPr>
            <w:r w:rsidRPr="00057AAB">
              <w:rPr>
                <w:rFonts w:ascii="Century Gothic" w:hAnsi="Century Gothic"/>
                <w:sz w:val="20"/>
                <w:szCs w:val="20"/>
              </w:rPr>
              <w:t>DISPOSICIONES GENERALES</w:t>
            </w:r>
          </w:p>
          <w:p w14:paraId="55EA3928" w14:textId="77777777" w:rsidR="00EA3FAD" w:rsidRPr="00057AAB" w:rsidRDefault="00EA3FAD" w:rsidP="00E367D4">
            <w:pPr>
              <w:spacing w:line="276" w:lineRule="auto"/>
              <w:jc w:val="both"/>
              <w:rPr>
                <w:rFonts w:ascii="Century Gothic" w:hAnsi="Century Gothic"/>
                <w:b/>
                <w:sz w:val="20"/>
                <w:szCs w:val="20"/>
              </w:rPr>
            </w:pPr>
          </w:p>
          <w:p w14:paraId="3BB9FAED" w14:textId="650D476A" w:rsidR="00CF448F" w:rsidRPr="00057AAB" w:rsidRDefault="00EA3FAD" w:rsidP="00E367D4">
            <w:pPr>
              <w:spacing w:line="276" w:lineRule="auto"/>
              <w:jc w:val="both"/>
              <w:rPr>
                <w:rFonts w:ascii="Century Gothic" w:hAnsi="Century Gothic"/>
                <w:b/>
                <w:sz w:val="20"/>
                <w:szCs w:val="20"/>
                <w:u w:val="single"/>
              </w:rPr>
            </w:pPr>
            <w:r w:rsidRPr="00057AAB">
              <w:rPr>
                <w:rFonts w:ascii="Century Gothic" w:hAnsi="Century Gothic"/>
                <w:b/>
                <w:sz w:val="20"/>
                <w:szCs w:val="20"/>
              </w:rPr>
              <w:t>Artículo 1°. Objeto</w:t>
            </w:r>
            <w:r w:rsidRPr="00057AAB">
              <w:rPr>
                <w:rFonts w:ascii="Century Gothic" w:hAnsi="Century Gothic"/>
                <w:sz w:val="20"/>
                <w:szCs w:val="20"/>
              </w:rPr>
              <w:t>. La presente ley tiene por objeto establecer medidas para la prevención,</w:t>
            </w:r>
            <w:r w:rsidR="00B70F1E" w:rsidRPr="00057AAB">
              <w:rPr>
                <w:rFonts w:ascii="Century Gothic" w:hAnsi="Century Gothic"/>
                <w:sz w:val="20"/>
                <w:szCs w:val="20"/>
              </w:rPr>
              <w:t xml:space="preserve"> </w:t>
            </w:r>
            <w:r w:rsidR="00B70F1E" w:rsidRPr="00057AAB">
              <w:rPr>
                <w:rFonts w:ascii="Century Gothic" w:hAnsi="Century Gothic"/>
                <w:b/>
                <w:sz w:val="20"/>
                <w:szCs w:val="20"/>
                <w:u w:val="single"/>
              </w:rPr>
              <w:t>sanción y</w:t>
            </w:r>
            <w:r w:rsidRPr="00057AAB">
              <w:rPr>
                <w:rFonts w:ascii="Century Gothic" w:hAnsi="Century Gothic"/>
                <w:sz w:val="20"/>
                <w:szCs w:val="20"/>
              </w:rPr>
              <w:t xml:space="preserve"> erradicación </w:t>
            </w:r>
            <w:r w:rsidRPr="00057AAB">
              <w:rPr>
                <w:rFonts w:ascii="Century Gothic" w:hAnsi="Century Gothic"/>
                <w:strike/>
                <w:sz w:val="20"/>
                <w:szCs w:val="20"/>
              </w:rPr>
              <w:t>y sanción</w:t>
            </w:r>
            <w:r w:rsidRPr="00057AAB">
              <w:rPr>
                <w:rFonts w:ascii="Century Gothic" w:hAnsi="Century Gothic"/>
                <w:sz w:val="20"/>
                <w:szCs w:val="20"/>
              </w:rPr>
              <w:t xml:space="preserve"> de la violencia contra las mujeres en la vida política, a fin de asegurar que ejerzan plenamente sus derechos político</w:t>
            </w:r>
            <w:r w:rsidR="00E179CB" w:rsidRPr="00057AAB">
              <w:rPr>
                <w:rFonts w:ascii="Century Gothic" w:hAnsi="Century Gothic"/>
                <w:b/>
                <w:sz w:val="20"/>
                <w:szCs w:val="20"/>
                <w:u w:val="single"/>
              </w:rPr>
              <w:t>s</w:t>
            </w:r>
            <w:r w:rsidRPr="00057AAB">
              <w:rPr>
                <w:rFonts w:ascii="Century Gothic" w:hAnsi="Century Gothic"/>
                <w:sz w:val="20"/>
                <w:szCs w:val="20"/>
              </w:rPr>
              <w:t xml:space="preserve"> </w:t>
            </w:r>
            <w:r w:rsidR="00E179CB" w:rsidRPr="00057AAB">
              <w:rPr>
                <w:rFonts w:ascii="Century Gothic" w:hAnsi="Century Gothic"/>
                <w:b/>
                <w:sz w:val="20"/>
                <w:szCs w:val="20"/>
                <w:u w:val="single"/>
              </w:rPr>
              <w:t>y</w:t>
            </w:r>
            <w:r w:rsidRPr="00057AAB">
              <w:rPr>
                <w:rFonts w:ascii="Century Gothic" w:hAnsi="Century Gothic"/>
                <w:b/>
                <w:sz w:val="20"/>
                <w:szCs w:val="20"/>
              </w:rPr>
              <w:t xml:space="preserve"> </w:t>
            </w:r>
            <w:r w:rsidRPr="00057AAB">
              <w:rPr>
                <w:rFonts w:ascii="Century Gothic" w:hAnsi="Century Gothic"/>
                <w:sz w:val="20"/>
                <w:szCs w:val="20"/>
              </w:rPr>
              <w:t xml:space="preserve">electorales y participen en forma paritaria y en condiciones de igualdad en todos los </w:t>
            </w:r>
            <w:r w:rsidRPr="00057AAB">
              <w:rPr>
                <w:rFonts w:ascii="Century Gothic" w:hAnsi="Century Gothic"/>
                <w:strike/>
                <w:sz w:val="20"/>
                <w:szCs w:val="20"/>
              </w:rPr>
              <w:t>espacios y funciones de la vida política y pública</w:t>
            </w:r>
            <w:r w:rsidRPr="00057AAB">
              <w:rPr>
                <w:rFonts w:ascii="Century Gothic" w:hAnsi="Century Gothic"/>
                <w:sz w:val="20"/>
                <w:szCs w:val="20"/>
              </w:rPr>
              <w:t xml:space="preserve">, </w:t>
            </w:r>
            <w:r w:rsidR="009D050C" w:rsidRPr="00057AAB">
              <w:rPr>
                <w:rFonts w:ascii="Century Gothic" w:hAnsi="Century Gothic"/>
                <w:b/>
                <w:sz w:val="20"/>
                <w:szCs w:val="20"/>
                <w:u w:val="single"/>
              </w:rPr>
              <w:t>procesos de elección, participación y representación democrática y en el ejercicio de la función p</w:t>
            </w:r>
            <w:r w:rsidR="0008318B">
              <w:rPr>
                <w:rFonts w:ascii="Century Gothic" w:hAnsi="Century Gothic"/>
                <w:b/>
                <w:sz w:val="20"/>
                <w:szCs w:val="20"/>
                <w:u w:val="single"/>
              </w:rPr>
              <w:t>ú</w:t>
            </w:r>
            <w:r w:rsidR="009D050C" w:rsidRPr="00057AAB">
              <w:rPr>
                <w:rFonts w:ascii="Century Gothic" w:hAnsi="Century Gothic"/>
                <w:b/>
                <w:sz w:val="20"/>
                <w:szCs w:val="20"/>
                <w:u w:val="single"/>
              </w:rPr>
              <w:t>blica</w:t>
            </w:r>
            <w:r w:rsidR="009D050C" w:rsidRPr="00057AAB">
              <w:rPr>
                <w:rFonts w:ascii="Century Gothic" w:hAnsi="Century Gothic"/>
                <w:b/>
                <w:sz w:val="20"/>
                <w:szCs w:val="20"/>
              </w:rPr>
              <w:t xml:space="preserve">, </w:t>
            </w:r>
            <w:r w:rsidRPr="00057AAB">
              <w:rPr>
                <w:rFonts w:ascii="Century Gothic" w:hAnsi="Century Gothic"/>
                <w:sz w:val="20"/>
                <w:szCs w:val="20"/>
              </w:rPr>
              <w:t xml:space="preserve">especialmente tratándose de los </w:t>
            </w:r>
            <w:r w:rsidR="0035269F" w:rsidRPr="00057AAB">
              <w:rPr>
                <w:rFonts w:ascii="Century Gothic" w:hAnsi="Century Gothic"/>
                <w:b/>
                <w:sz w:val="20"/>
                <w:szCs w:val="20"/>
                <w:u w:val="single"/>
              </w:rPr>
              <w:t>cargos de elección popular y los ejercidos en los</w:t>
            </w:r>
            <w:r w:rsidR="0035269F" w:rsidRPr="00057AAB">
              <w:rPr>
                <w:rFonts w:ascii="Century Gothic" w:hAnsi="Century Gothic"/>
                <w:b/>
                <w:sz w:val="20"/>
                <w:szCs w:val="20"/>
              </w:rPr>
              <w:t xml:space="preserve"> </w:t>
            </w:r>
            <w:r w:rsidRPr="00057AAB">
              <w:rPr>
                <w:rFonts w:ascii="Century Gothic" w:hAnsi="Century Gothic"/>
                <w:sz w:val="20"/>
                <w:szCs w:val="20"/>
              </w:rPr>
              <w:t>niveles decisorios de las diferentes ramas</w:t>
            </w:r>
            <w:r w:rsidR="0035269F" w:rsidRPr="00057AAB">
              <w:rPr>
                <w:rFonts w:ascii="Century Gothic" w:hAnsi="Century Gothic"/>
                <w:sz w:val="20"/>
                <w:szCs w:val="20"/>
              </w:rPr>
              <w:t xml:space="preserve"> </w:t>
            </w:r>
            <w:r w:rsidR="0035269F" w:rsidRPr="00057AAB">
              <w:rPr>
                <w:rFonts w:ascii="Century Gothic" w:hAnsi="Century Gothic"/>
                <w:b/>
                <w:sz w:val="20"/>
                <w:szCs w:val="20"/>
                <w:u w:val="single"/>
              </w:rPr>
              <w:t xml:space="preserve">del poder </w:t>
            </w:r>
            <w:r w:rsidR="0035269F" w:rsidRPr="00057AAB">
              <w:rPr>
                <w:rFonts w:ascii="Century Gothic" w:hAnsi="Century Gothic"/>
                <w:b/>
                <w:sz w:val="20"/>
                <w:szCs w:val="20"/>
                <w:u w:val="single"/>
              </w:rPr>
              <w:lastRenderedPageBreak/>
              <w:t>público</w:t>
            </w:r>
            <w:r w:rsidR="0035269F" w:rsidRPr="00057AAB">
              <w:rPr>
                <w:rFonts w:ascii="Century Gothic" w:hAnsi="Century Gothic"/>
                <w:strike/>
                <w:sz w:val="20"/>
                <w:szCs w:val="20"/>
              </w:rPr>
              <w:t>.</w:t>
            </w:r>
            <w:r w:rsidRPr="00057AAB">
              <w:rPr>
                <w:rFonts w:ascii="Century Gothic" w:hAnsi="Century Gothic"/>
                <w:sz w:val="20"/>
                <w:szCs w:val="20"/>
              </w:rPr>
              <w:t xml:space="preserve"> y </w:t>
            </w:r>
            <w:r w:rsidR="009D050C" w:rsidRPr="00057AAB">
              <w:rPr>
                <w:rFonts w:ascii="Century Gothic" w:hAnsi="Century Gothic"/>
                <w:b/>
                <w:sz w:val="20"/>
                <w:szCs w:val="20"/>
                <w:u w:val="single"/>
              </w:rPr>
              <w:t>demás</w:t>
            </w:r>
            <w:r w:rsidR="009D050C" w:rsidRPr="00057AAB">
              <w:rPr>
                <w:rFonts w:ascii="Century Gothic" w:hAnsi="Century Gothic"/>
                <w:sz w:val="20"/>
                <w:szCs w:val="20"/>
              </w:rPr>
              <w:t xml:space="preserve"> </w:t>
            </w:r>
            <w:r w:rsidRPr="00057AAB">
              <w:rPr>
                <w:rFonts w:ascii="Century Gothic" w:hAnsi="Century Gothic"/>
                <w:sz w:val="20"/>
                <w:szCs w:val="20"/>
              </w:rPr>
              <w:t>órganos de</w:t>
            </w:r>
            <w:r w:rsidR="009D050C" w:rsidRPr="00057AAB">
              <w:rPr>
                <w:rFonts w:ascii="Century Gothic" w:hAnsi="Century Gothic"/>
                <w:b/>
                <w:sz w:val="20"/>
                <w:szCs w:val="20"/>
                <w:u w:val="single"/>
              </w:rPr>
              <w:t>l</w:t>
            </w:r>
            <w:r w:rsidRPr="00057AAB">
              <w:rPr>
                <w:rFonts w:ascii="Century Gothic" w:hAnsi="Century Gothic"/>
                <w:sz w:val="20"/>
                <w:szCs w:val="20"/>
              </w:rPr>
              <w:t xml:space="preserve"> </w:t>
            </w:r>
            <w:r w:rsidRPr="00057AAB">
              <w:rPr>
                <w:rFonts w:ascii="Century Gothic" w:hAnsi="Century Gothic"/>
                <w:strike/>
                <w:sz w:val="20"/>
                <w:szCs w:val="20"/>
              </w:rPr>
              <w:t>poder público</w:t>
            </w:r>
            <w:r w:rsidR="009D050C" w:rsidRPr="00057AAB">
              <w:rPr>
                <w:rFonts w:ascii="Century Gothic" w:hAnsi="Century Gothic"/>
                <w:b/>
                <w:sz w:val="20"/>
                <w:szCs w:val="20"/>
              </w:rPr>
              <w:t xml:space="preserve"> </w:t>
            </w:r>
            <w:r w:rsidR="009D050C" w:rsidRPr="00057AAB">
              <w:rPr>
                <w:rFonts w:ascii="Century Gothic" w:hAnsi="Century Gothic"/>
                <w:b/>
                <w:sz w:val="20"/>
                <w:szCs w:val="20"/>
                <w:u w:val="single"/>
              </w:rPr>
              <w:t>Estado</w:t>
            </w:r>
            <w:r w:rsidR="0035269F" w:rsidRPr="00057AAB">
              <w:rPr>
                <w:rFonts w:ascii="Century Gothic" w:hAnsi="Century Gothic"/>
                <w:b/>
                <w:sz w:val="20"/>
                <w:szCs w:val="20"/>
                <w:u w:val="single"/>
              </w:rPr>
              <w:t>.</w:t>
            </w:r>
            <w:r w:rsidR="0035269F" w:rsidRPr="00057AAB">
              <w:rPr>
                <w:rFonts w:ascii="Century Gothic" w:hAnsi="Century Gothic"/>
                <w:strike/>
                <w:sz w:val="20"/>
                <w:szCs w:val="20"/>
              </w:rPr>
              <w:t xml:space="preserve"> </w:t>
            </w:r>
          </w:p>
        </w:tc>
        <w:tc>
          <w:tcPr>
            <w:tcW w:w="1550" w:type="pct"/>
          </w:tcPr>
          <w:p w14:paraId="68DC1EB3" w14:textId="3AA72611" w:rsidR="00CF448F" w:rsidRPr="00057AAB" w:rsidRDefault="0035269F" w:rsidP="00E367D4">
            <w:pPr>
              <w:spacing w:line="276" w:lineRule="auto"/>
              <w:jc w:val="both"/>
              <w:rPr>
                <w:rFonts w:ascii="Century Gothic" w:hAnsi="Century Gothic"/>
                <w:sz w:val="20"/>
                <w:szCs w:val="20"/>
              </w:rPr>
            </w:pPr>
            <w:r w:rsidRPr="00057AAB">
              <w:rPr>
                <w:rFonts w:ascii="Century Gothic" w:hAnsi="Century Gothic"/>
                <w:sz w:val="20"/>
                <w:szCs w:val="20"/>
              </w:rPr>
              <w:lastRenderedPageBreak/>
              <w:t>Se ajusta la redacción del artículo precisando que la iniciativa busca asegurar la protección de los derechos tanto políticos como electorales</w:t>
            </w:r>
            <w:r w:rsidR="00873CEF" w:rsidRPr="00057AAB">
              <w:rPr>
                <w:rFonts w:ascii="Century Gothic" w:hAnsi="Century Gothic"/>
                <w:sz w:val="20"/>
                <w:szCs w:val="20"/>
              </w:rPr>
              <w:t>,</w:t>
            </w:r>
            <w:r w:rsidRPr="00057AAB">
              <w:rPr>
                <w:rFonts w:ascii="Century Gothic" w:hAnsi="Century Gothic"/>
                <w:sz w:val="20"/>
                <w:szCs w:val="20"/>
              </w:rPr>
              <w:t xml:space="preserve"> </w:t>
            </w:r>
            <w:r w:rsidR="009D050C" w:rsidRPr="00057AAB">
              <w:rPr>
                <w:rFonts w:ascii="Century Gothic" w:hAnsi="Century Gothic"/>
                <w:sz w:val="20"/>
                <w:szCs w:val="20"/>
              </w:rPr>
              <w:t>cuyo ejercicio puede darse tanto de los procesos eleccionarios, como en aquellos relacionados con los mecanismos de participación democrática o ciudadana</w:t>
            </w:r>
            <w:r w:rsidR="003D3510" w:rsidRPr="00057AAB">
              <w:rPr>
                <w:rFonts w:ascii="Century Gothic" w:hAnsi="Century Gothic"/>
                <w:sz w:val="20"/>
                <w:szCs w:val="20"/>
              </w:rPr>
              <w:t>,</w:t>
            </w:r>
            <w:r w:rsidR="009D050C" w:rsidRPr="00057AAB">
              <w:rPr>
                <w:rFonts w:ascii="Century Gothic" w:hAnsi="Century Gothic"/>
                <w:sz w:val="20"/>
                <w:szCs w:val="20"/>
              </w:rPr>
              <w:t xml:space="preserve"> como los son las consultas o elecciones de Juntas de Acción Comunal. También se enfatiza en que, </w:t>
            </w:r>
            <w:r w:rsidRPr="00057AAB">
              <w:rPr>
                <w:rFonts w:ascii="Century Gothic" w:hAnsi="Century Gothic"/>
                <w:sz w:val="20"/>
                <w:szCs w:val="20"/>
              </w:rPr>
              <w:t xml:space="preserve">si bien </w:t>
            </w:r>
            <w:r w:rsidR="00873CEF" w:rsidRPr="00057AAB">
              <w:rPr>
                <w:rFonts w:ascii="Century Gothic" w:hAnsi="Century Gothic"/>
                <w:sz w:val="20"/>
                <w:szCs w:val="20"/>
              </w:rPr>
              <w:t xml:space="preserve">el PL </w:t>
            </w:r>
            <w:proofErr w:type="spellStart"/>
            <w:r w:rsidR="00873CEF" w:rsidRPr="00057AAB">
              <w:rPr>
                <w:rFonts w:ascii="Century Gothic" w:hAnsi="Century Gothic"/>
                <w:sz w:val="20"/>
                <w:szCs w:val="20"/>
              </w:rPr>
              <w:t>esta</w:t>
            </w:r>
            <w:proofErr w:type="spellEnd"/>
            <w:r w:rsidR="00873CEF" w:rsidRPr="00057AAB">
              <w:rPr>
                <w:rFonts w:ascii="Century Gothic" w:hAnsi="Century Gothic"/>
                <w:sz w:val="20"/>
                <w:szCs w:val="20"/>
              </w:rPr>
              <w:t xml:space="preserve"> orientado a salvaguardar</w:t>
            </w:r>
            <w:r w:rsidR="001A7B53" w:rsidRPr="00057AAB">
              <w:rPr>
                <w:rFonts w:ascii="Century Gothic" w:hAnsi="Century Gothic"/>
                <w:sz w:val="20"/>
                <w:szCs w:val="20"/>
              </w:rPr>
              <w:t xml:space="preserve"> </w:t>
            </w:r>
            <w:r w:rsidR="00873CEF" w:rsidRPr="00057AAB">
              <w:rPr>
                <w:rFonts w:ascii="Century Gothic" w:hAnsi="Century Gothic"/>
                <w:sz w:val="20"/>
                <w:szCs w:val="20"/>
              </w:rPr>
              <w:t xml:space="preserve">a las mujeres </w:t>
            </w:r>
            <w:r w:rsidR="001A7B53" w:rsidRPr="00057AAB">
              <w:rPr>
                <w:rFonts w:ascii="Century Gothic" w:hAnsi="Century Gothic"/>
                <w:sz w:val="20"/>
                <w:szCs w:val="20"/>
              </w:rPr>
              <w:t>en la vida política y pública</w:t>
            </w:r>
            <w:r w:rsidR="00873CEF" w:rsidRPr="00057AAB">
              <w:rPr>
                <w:rFonts w:ascii="Century Gothic" w:hAnsi="Century Gothic"/>
                <w:sz w:val="20"/>
                <w:szCs w:val="20"/>
              </w:rPr>
              <w:t>, esa protección será reforzada cuando se ejerzan cargos de elección popular, o en los niveles decisorios de las diferentes ramas del poder público</w:t>
            </w:r>
            <w:r w:rsidR="009D050C" w:rsidRPr="00057AAB">
              <w:rPr>
                <w:rFonts w:ascii="Century Gothic" w:hAnsi="Century Gothic"/>
                <w:sz w:val="20"/>
                <w:szCs w:val="20"/>
              </w:rPr>
              <w:t xml:space="preserve"> y demás </w:t>
            </w:r>
            <w:r w:rsidR="00873CEF" w:rsidRPr="00057AAB">
              <w:rPr>
                <w:rFonts w:ascii="Century Gothic" w:hAnsi="Century Gothic"/>
                <w:sz w:val="20"/>
                <w:szCs w:val="20"/>
              </w:rPr>
              <w:t xml:space="preserve">órganos </w:t>
            </w:r>
            <w:r w:rsidR="009D050C" w:rsidRPr="00057AAB">
              <w:rPr>
                <w:rFonts w:ascii="Century Gothic" w:hAnsi="Century Gothic"/>
                <w:sz w:val="20"/>
                <w:szCs w:val="20"/>
              </w:rPr>
              <w:t xml:space="preserve">del </w:t>
            </w:r>
            <w:r w:rsidR="009D050C" w:rsidRPr="00057AAB">
              <w:rPr>
                <w:rFonts w:ascii="Century Gothic" w:hAnsi="Century Gothic"/>
                <w:sz w:val="20"/>
                <w:szCs w:val="20"/>
              </w:rPr>
              <w:lastRenderedPageBreak/>
              <w:t xml:space="preserve">Estado como los entes de control o la organización electoral. </w:t>
            </w:r>
          </w:p>
        </w:tc>
      </w:tr>
      <w:tr w:rsidR="00A502E5" w:rsidRPr="00057AAB" w14:paraId="44A6DBA5" w14:textId="77777777" w:rsidTr="000C1226">
        <w:trPr>
          <w:trHeight w:val="420"/>
        </w:trPr>
        <w:tc>
          <w:tcPr>
            <w:tcW w:w="1690" w:type="pct"/>
          </w:tcPr>
          <w:p w14:paraId="38CFC655" w14:textId="60CCE876" w:rsidR="00A502E5" w:rsidRPr="00057AAB" w:rsidRDefault="00A502E5" w:rsidP="00E367D4">
            <w:pPr>
              <w:spacing w:line="276" w:lineRule="auto"/>
              <w:jc w:val="both"/>
              <w:rPr>
                <w:sz w:val="20"/>
                <w:szCs w:val="20"/>
                <w:lang w:val="es-ES" w:eastAsia="en-US"/>
              </w:rPr>
            </w:pPr>
            <w:r w:rsidRPr="00057AAB">
              <w:rPr>
                <w:rFonts w:ascii="Century Gothic" w:eastAsia="Arial Narrow" w:hAnsi="Century Gothic" w:cs="Arial Narrow"/>
                <w:b/>
                <w:color w:val="000000"/>
                <w:sz w:val="20"/>
                <w:szCs w:val="20"/>
                <w:lang w:eastAsia="es-CO"/>
              </w:rPr>
              <w:lastRenderedPageBreak/>
              <w:t xml:space="preserve">Artículo 2°.  Ámbito de protección.  </w:t>
            </w:r>
            <w:r w:rsidRPr="00057AAB">
              <w:rPr>
                <w:rFonts w:ascii="Century Gothic" w:eastAsia="Arial Narrow" w:hAnsi="Century Gothic" w:cs="Arial Narrow"/>
                <w:color w:val="000000"/>
                <w:sz w:val="20"/>
                <w:szCs w:val="20"/>
              </w:rPr>
              <w:t>La presente Ley protege a todas las mujeres que ostenten la calidad de servidoras públicas en los máximos niveles decisorios, precandidatas, candidatas, electas, militantes de partidos y/o movimientos políticos, lideresas sociales y comunales, en ejercicio de sus derechos de participación y representación política y ciudadana.</w:t>
            </w:r>
          </w:p>
        </w:tc>
        <w:tc>
          <w:tcPr>
            <w:tcW w:w="1760" w:type="pct"/>
          </w:tcPr>
          <w:p w14:paraId="0545856F" w14:textId="0D1F59D7" w:rsidR="0050243B" w:rsidRPr="00057AAB" w:rsidRDefault="00A502E5" w:rsidP="001C7718">
            <w:pPr>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lang w:eastAsia="es-CO"/>
              </w:rPr>
              <w:t xml:space="preserve">Artículo 2°.  Ámbito de protección.  </w:t>
            </w:r>
            <w:r w:rsidRPr="00057AAB">
              <w:rPr>
                <w:rFonts w:ascii="Century Gothic" w:eastAsia="Arial Narrow" w:hAnsi="Century Gothic" w:cs="Arial Narrow"/>
                <w:color w:val="000000"/>
                <w:sz w:val="20"/>
                <w:szCs w:val="20"/>
              </w:rPr>
              <w:t xml:space="preserve">La presente Ley protege a todas las mujeres </w:t>
            </w:r>
            <w:r w:rsidRPr="00057AAB">
              <w:rPr>
                <w:rFonts w:ascii="Century Gothic" w:eastAsia="Arial Narrow" w:hAnsi="Century Gothic" w:cs="Arial Narrow"/>
                <w:strike/>
                <w:color w:val="000000"/>
                <w:sz w:val="20"/>
                <w:szCs w:val="20"/>
              </w:rPr>
              <w:t>que ostenten la calidad de servidoras públicas en los máximos niveles decisorios, precandidatas, candidatas, electas, militantes de partidos y/o movimientos políticos, lideresas sociales y comunales, en ejercicio de sus derechos de participación y representación política y ciudadana</w:t>
            </w:r>
            <w:r w:rsidR="0050243B" w:rsidRPr="00057AAB">
              <w:rPr>
                <w:rFonts w:ascii="Century Gothic" w:eastAsia="Arial Narrow" w:hAnsi="Century Gothic" w:cs="Arial Narrow"/>
                <w:color w:val="000000"/>
                <w:sz w:val="20"/>
                <w:szCs w:val="20"/>
              </w:rPr>
              <w:t xml:space="preserve"> </w:t>
            </w:r>
            <w:r w:rsidR="001C7718" w:rsidRPr="00057AAB">
              <w:rPr>
                <w:rFonts w:ascii="Century Gothic" w:eastAsia="Arial Narrow" w:hAnsi="Century Gothic" w:cs="Arial Narrow"/>
                <w:b/>
                <w:color w:val="000000"/>
                <w:sz w:val="20"/>
                <w:szCs w:val="20"/>
                <w:u w:val="single"/>
              </w:rPr>
              <w:t xml:space="preserve">en ejercicio o goce de sus derechos políticos en el marco de procesos electorales, de participación democrática y el ejercicio de funciones públicas, esto incluye </w:t>
            </w:r>
            <w:r w:rsidR="0050243B" w:rsidRPr="00057AAB">
              <w:rPr>
                <w:rFonts w:ascii="Century Gothic" w:eastAsia="Arial Narrow" w:hAnsi="Century Gothic" w:cs="Arial Narrow"/>
                <w:b/>
                <w:color w:val="000000"/>
                <w:sz w:val="20"/>
                <w:szCs w:val="20"/>
                <w:u w:val="single"/>
              </w:rPr>
              <w:t>la participación de mujeres como:</w:t>
            </w:r>
          </w:p>
          <w:p w14:paraId="06C6441B" w14:textId="7F2F7FB8" w:rsidR="004135DB" w:rsidRPr="00057AAB" w:rsidRDefault="004135DB" w:rsidP="001C7718">
            <w:pPr>
              <w:spacing w:line="276" w:lineRule="auto"/>
              <w:jc w:val="both"/>
              <w:rPr>
                <w:rFonts w:ascii="Century Gothic" w:eastAsia="Arial Narrow" w:hAnsi="Century Gothic" w:cs="Arial Narrow"/>
                <w:b/>
                <w:color w:val="000000"/>
                <w:sz w:val="20"/>
                <w:szCs w:val="20"/>
                <w:u w:val="single"/>
              </w:rPr>
            </w:pPr>
          </w:p>
          <w:p w14:paraId="2C52A00B" w14:textId="361E848A" w:rsidR="004135DB" w:rsidRPr="00057AAB" w:rsidRDefault="004135DB" w:rsidP="004135DB">
            <w:pPr>
              <w:pStyle w:val="Prrafodelista"/>
              <w:numPr>
                <w:ilvl w:val="0"/>
                <w:numId w:val="40"/>
              </w:numPr>
              <w:ind w:left="284" w:hanging="284"/>
              <w:jc w:val="both"/>
              <w:rPr>
                <w:rFonts w:ascii="Century Gothic" w:hAnsi="Century Gothic" w:cs="Calibri"/>
                <w:b/>
                <w:sz w:val="20"/>
                <w:szCs w:val="20"/>
                <w:u w:val="single"/>
              </w:rPr>
            </w:pPr>
            <w:r w:rsidRPr="00057AAB">
              <w:rPr>
                <w:rFonts w:ascii="Century Gothic" w:hAnsi="Century Gothic" w:cs="Calibri"/>
                <w:b/>
                <w:sz w:val="20"/>
                <w:szCs w:val="20"/>
                <w:u w:val="single"/>
              </w:rPr>
              <w:t>Precandidatas y candidatas a las corporaciones públicas y cargos uninominales de elección popular, juntas de acción comunal, consejos de juventud y otros procesos democráticos</w:t>
            </w:r>
            <w:r w:rsidR="00A00800" w:rsidRPr="00057AAB">
              <w:rPr>
                <w:rFonts w:ascii="Century Gothic" w:hAnsi="Century Gothic" w:cs="Calibri"/>
                <w:b/>
                <w:sz w:val="20"/>
                <w:szCs w:val="20"/>
                <w:u w:val="single"/>
              </w:rPr>
              <w:t>;</w:t>
            </w:r>
          </w:p>
          <w:p w14:paraId="2F122FFA" w14:textId="77777777" w:rsidR="004135DB" w:rsidRPr="00057AAB" w:rsidRDefault="004135DB" w:rsidP="004135DB">
            <w:pPr>
              <w:pStyle w:val="Prrafodelista"/>
              <w:numPr>
                <w:ilvl w:val="0"/>
                <w:numId w:val="40"/>
              </w:numPr>
              <w:ind w:left="284" w:hanging="284"/>
              <w:jc w:val="both"/>
              <w:rPr>
                <w:rFonts w:ascii="Century Gothic" w:hAnsi="Century Gothic" w:cs="Calibri"/>
                <w:b/>
                <w:sz w:val="20"/>
                <w:szCs w:val="20"/>
                <w:u w:val="single"/>
              </w:rPr>
            </w:pPr>
            <w:r w:rsidRPr="00057AAB">
              <w:rPr>
                <w:rFonts w:ascii="Century Gothic" w:hAnsi="Century Gothic" w:cs="Calibri"/>
                <w:b/>
                <w:sz w:val="20"/>
                <w:szCs w:val="20"/>
                <w:u w:val="single"/>
              </w:rPr>
              <w:t>Militantes o integrantes de organizaciones políticas, es decir, partidos y movimientos políticos, grupos significativos de ciudadanos y movimientos sociales que participan en las circunscripciones especiales de grupos étnicos y todas aquellas con derecho de postulación en procesos electorales;</w:t>
            </w:r>
          </w:p>
          <w:p w14:paraId="67C7659B" w14:textId="77777777" w:rsidR="004135DB" w:rsidRPr="00057AAB" w:rsidRDefault="004135DB" w:rsidP="004135DB">
            <w:pPr>
              <w:pStyle w:val="Prrafodelista"/>
              <w:numPr>
                <w:ilvl w:val="0"/>
                <w:numId w:val="40"/>
              </w:numPr>
              <w:ind w:left="284" w:hanging="284"/>
              <w:jc w:val="both"/>
              <w:rPr>
                <w:rFonts w:ascii="Century Gothic" w:hAnsi="Century Gothic" w:cs="Calibri"/>
                <w:b/>
                <w:sz w:val="20"/>
                <w:szCs w:val="20"/>
                <w:u w:val="single"/>
              </w:rPr>
            </w:pPr>
            <w:r w:rsidRPr="00057AAB">
              <w:rPr>
                <w:rFonts w:ascii="Century Gothic" w:hAnsi="Century Gothic" w:cs="Calibri"/>
                <w:b/>
                <w:sz w:val="20"/>
                <w:szCs w:val="20"/>
                <w:u w:val="single"/>
              </w:rPr>
              <w:t>Mujeres electas o designadas en cargos de elección popular, en cargos públicos de máximo nivel decisorio y otros niveles decisorios y mujeres del personal electoral;</w:t>
            </w:r>
          </w:p>
          <w:p w14:paraId="6791D8B4" w14:textId="77777777" w:rsidR="004135DB" w:rsidRPr="00057AAB" w:rsidRDefault="004135DB" w:rsidP="004135DB">
            <w:pPr>
              <w:pStyle w:val="Prrafodelista"/>
              <w:numPr>
                <w:ilvl w:val="0"/>
                <w:numId w:val="40"/>
              </w:numPr>
              <w:ind w:left="284" w:hanging="284"/>
              <w:jc w:val="both"/>
              <w:rPr>
                <w:rFonts w:ascii="Century Gothic" w:hAnsi="Century Gothic" w:cs="Calibri"/>
                <w:b/>
                <w:sz w:val="20"/>
                <w:szCs w:val="20"/>
                <w:u w:val="single"/>
              </w:rPr>
            </w:pPr>
            <w:r w:rsidRPr="00057AAB">
              <w:rPr>
                <w:rFonts w:ascii="Century Gothic" w:hAnsi="Century Gothic" w:cs="Calibri"/>
                <w:b/>
                <w:sz w:val="20"/>
                <w:szCs w:val="20"/>
                <w:u w:val="single"/>
              </w:rPr>
              <w:lastRenderedPageBreak/>
              <w:t>Lideresas sociales y defensoras de derechos humanos que públicamente hayan manifestado su intención de ser candidatas en un proceso de elección popular, aunque no se hayan inscrito como tales;</w:t>
            </w:r>
          </w:p>
          <w:p w14:paraId="613352B9" w14:textId="77777777" w:rsidR="004135DB" w:rsidRPr="00057AAB" w:rsidRDefault="004135DB" w:rsidP="004135DB">
            <w:pPr>
              <w:pStyle w:val="Prrafodelista"/>
              <w:numPr>
                <w:ilvl w:val="0"/>
                <w:numId w:val="40"/>
              </w:numPr>
              <w:ind w:left="284" w:hanging="284"/>
              <w:jc w:val="both"/>
              <w:rPr>
                <w:rFonts w:ascii="Century Gothic" w:hAnsi="Century Gothic" w:cs="Calibri"/>
                <w:b/>
                <w:sz w:val="20"/>
                <w:szCs w:val="20"/>
                <w:u w:val="single"/>
              </w:rPr>
            </w:pPr>
            <w:r w:rsidRPr="00057AAB">
              <w:rPr>
                <w:rFonts w:ascii="Century Gothic" w:hAnsi="Century Gothic" w:cs="Calibri"/>
                <w:b/>
                <w:sz w:val="20"/>
                <w:szCs w:val="20"/>
                <w:u w:val="single"/>
              </w:rPr>
              <w:t>Mujeres que trabajan y respaldan campañas políticas o que se desempeñan como activistas en el marco de un proceso electoral o un mecanismo de participación ciudadana,</w:t>
            </w:r>
          </w:p>
          <w:p w14:paraId="08F95B2D" w14:textId="5E642007" w:rsidR="004135DB" w:rsidRPr="00057AAB" w:rsidRDefault="004135DB" w:rsidP="004135DB">
            <w:pPr>
              <w:pStyle w:val="Prrafodelista"/>
              <w:numPr>
                <w:ilvl w:val="0"/>
                <w:numId w:val="40"/>
              </w:numPr>
              <w:ind w:left="284" w:hanging="284"/>
              <w:jc w:val="both"/>
              <w:rPr>
                <w:rFonts w:ascii="Century Gothic" w:hAnsi="Century Gothic"/>
                <w:b/>
                <w:sz w:val="20"/>
                <w:szCs w:val="20"/>
                <w:u w:val="single"/>
              </w:rPr>
            </w:pPr>
            <w:r w:rsidRPr="00057AAB">
              <w:rPr>
                <w:rFonts w:ascii="Century Gothic" w:hAnsi="Century Gothic" w:cs="Calibri"/>
                <w:b/>
                <w:sz w:val="20"/>
                <w:szCs w:val="20"/>
                <w:u w:val="single"/>
              </w:rPr>
              <w:t>Ciudadanas en ejercicio del derecho al voto, en un proceso electoral, mecanismo de participación ciudadana o un proceso democrático.</w:t>
            </w:r>
          </w:p>
          <w:p w14:paraId="53204927" w14:textId="77777777" w:rsidR="001C7718" w:rsidRPr="00057AAB" w:rsidRDefault="001C7718" w:rsidP="001C7718">
            <w:pPr>
              <w:jc w:val="both"/>
              <w:rPr>
                <w:rFonts w:ascii="Century Gothic" w:eastAsia="Arial Narrow" w:hAnsi="Century Gothic" w:cs="Arial Narrow"/>
                <w:b/>
                <w:strike/>
                <w:color w:val="000000"/>
                <w:sz w:val="20"/>
                <w:szCs w:val="20"/>
                <w:u w:val="single"/>
              </w:rPr>
            </w:pPr>
          </w:p>
          <w:p w14:paraId="15F88CBD" w14:textId="0F5C4539" w:rsidR="001C7718" w:rsidRPr="00057AAB" w:rsidRDefault="001C7718" w:rsidP="001C7718">
            <w:pPr>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u w:val="single"/>
              </w:rPr>
              <w:t>Los procesos de participación democrática a los que se refiere el presente artículo son los desarrollados en el marco de la ley 1757 de 2015 y aquellos que se generen como consecuencia de su carácter universal y expansivo en los términos del principio incluido en el Código Electoral.</w:t>
            </w:r>
          </w:p>
        </w:tc>
        <w:tc>
          <w:tcPr>
            <w:tcW w:w="1550" w:type="pct"/>
          </w:tcPr>
          <w:p w14:paraId="28C9900A" w14:textId="587316B8" w:rsidR="00B6128B" w:rsidRPr="00057AAB" w:rsidRDefault="003108E9" w:rsidP="00E367D4">
            <w:pPr>
              <w:spacing w:line="276" w:lineRule="auto"/>
              <w:jc w:val="both"/>
              <w:rPr>
                <w:rFonts w:ascii="Century Gothic" w:hAnsi="Century Gothic"/>
                <w:sz w:val="20"/>
                <w:szCs w:val="20"/>
              </w:rPr>
            </w:pPr>
            <w:r w:rsidRPr="00057AAB">
              <w:rPr>
                <w:rFonts w:ascii="Century Gothic" w:hAnsi="Century Gothic"/>
                <w:sz w:val="20"/>
                <w:szCs w:val="20"/>
              </w:rPr>
              <w:lastRenderedPageBreak/>
              <w:t xml:space="preserve">Se ajusta la redacción del artículo con base en el documento elaborado por el CNE con apoyo de ONU Mujeres y </w:t>
            </w:r>
            <w:proofErr w:type="spellStart"/>
            <w:r w:rsidRPr="00057AAB">
              <w:rPr>
                <w:rFonts w:ascii="Century Gothic" w:hAnsi="Century Gothic"/>
                <w:sz w:val="20"/>
                <w:szCs w:val="20"/>
              </w:rPr>
              <w:t>NDI</w:t>
            </w:r>
            <w:proofErr w:type="spellEnd"/>
            <w:r w:rsidR="00B6128B" w:rsidRPr="00057AAB">
              <w:rPr>
                <w:rFonts w:ascii="Century Gothic" w:hAnsi="Century Gothic"/>
                <w:sz w:val="20"/>
                <w:szCs w:val="20"/>
              </w:rPr>
              <w:t xml:space="preserve"> denominado </w:t>
            </w:r>
          </w:p>
          <w:p w14:paraId="7B3BEAAD" w14:textId="3A59A362" w:rsidR="00A502E5" w:rsidRPr="00057AAB" w:rsidRDefault="00B6128B" w:rsidP="00B6128B">
            <w:pPr>
              <w:spacing w:line="276" w:lineRule="auto"/>
              <w:jc w:val="both"/>
              <w:rPr>
                <w:rFonts w:ascii="Century Gothic" w:hAnsi="Century Gothic"/>
                <w:i/>
                <w:sz w:val="20"/>
                <w:szCs w:val="20"/>
              </w:rPr>
            </w:pPr>
            <w:r w:rsidRPr="00057AAB">
              <w:rPr>
                <w:rFonts w:ascii="Century Gothic" w:hAnsi="Century Gothic"/>
                <w:i/>
                <w:sz w:val="20"/>
                <w:szCs w:val="20"/>
              </w:rPr>
              <w:t xml:space="preserve">Aproximación a una Ruta Pedagógica, Preventiva e Institucional para la Atención de la Violencia Contra Mujeres en Política </w:t>
            </w:r>
            <w:proofErr w:type="gramStart"/>
            <w:r w:rsidRPr="00057AAB">
              <w:rPr>
                <w:rFonts w:ascii="Century Gothic" w:hAnsi="Century Gothic"/>
                <w:i/>
                <w:sz w:val="20"/>
                <w:szCs w:val="20"/>
              </w:rPr>
              <w:t>en Razón de</w:t>
            </w:r>
            <w:proofErr w:type="gramEnd"/>
            <w:r w:rsidRPr="00057AAB">
              <w:rPr>
                <w:rFonts w:ascii="Century Gothic" w:hAnsi="Century Gothic"/>
                <w:i/>
                <w:sz w:val="20"/>
                <w:szCs w:val="20"/>
              </w:rPr>
              <w:t xml:space="preserve"> Género, </w:t>
            </w:r>
            <w:r w:rsidR="003108E9" w:rsidRPr="00057AAB">
              <w:rPr>
                <w:rFonts w:ascii="Century Gothic" w:hAnsi="Century Gothic"/>
                <w:sz w:val="20"/>
                <w:szCs w:val="20"/>
              </w:rPr>
              <w:t>en el que se presentan recomendaciones normativas para el caso colombiano incluyendo además la característica universal y expansiva del derecho a la participación democrática.</w:t>
            </w:r>
          </w:p>
        </w:tc>
      </w:tr>
      <w:tr w:rsidR="00A502E5" w:rsidRPr="00057AAB" w14:paraId="0E07EB6E" w14:textId="77777777" w:rsidTr="000C1226">
        <w:trPr>
          <w:trHeight w:val="420"/>
        </w:trPr>
        <w:tc>
          <w:tcPr>
            <w:tcW w:w="1690" w:type="pct"/>
          </w:tcPr>
          <w:p w14:paraId="2882FB5F" w14:textId="0B0CC780" w:rsidR="00A502E5" w:rsidRPr="00057AAB" w:rsidRDefault="00A502E5" w:rsidP="00E367D4">
            <w:pPr>
              <w:pBdr>
                <w:top w:val="nil"/>
                <w:left w:val="nil"/>
                <w:bottom w:val="nil"/>
                <w:right w:val="nil"/>
                <w:between w:val="nil"/>
              </w:pBdr>
              <w:spacing w:line="276" w:lineRule="auto"/>
              <w:jc w:val="both"/>
              <w:rPr>
                <w:rFonts w:ascii="Century Gothic" w:eastAsia="Arial Narrow" w:hAnsi="Century Gothic" w:cs="Arial Narrow"/>
                <w:i/>
                <w:color w:val="000000"/>
                <w:sz w:val="20"/>
                <w:szCs w:val="20"/>
              </w:rPr>
            </w:pPr>
            <w:r w:rsidRPr="00057AAB">
              <w:rPr>
                <w:rFonts w:ascii="Century Gothic" w:eastAsia="Arial Narrow" w:hAnsi="Century Gothic" w:cs="Arial Narrow"/>
                <w:b/>
                <w:color w:val="000000"/>
                <w:sz w:val="20"/>
                <w:szCs w:val="20"/>
                <w:lang w:eastAsia="es-CO"/>
              </w:rPr>
              <w:t xml:space="preserve">Artículo 3°. Violencia contra las mujeres en la vida política. </w:t>
            </w:r>
            <w:r w:rsidRPr="00057AAB">
              <w:rPr>
                <w:rFonts w:ascii="Century Gothic" w:eastAsia="Arial Narrow" w:hAnsi="Century Gothic" w:cs="Arial Narrow"/>
                <w:color w:val="000000"/>
                <w:sz w:val="20"/>
                <w:szCs w:val="20"/>
              </w:rPr>
              <w:t>Se entiende por violencia contra la mujer en la vida política, la acción u omisión en el ámbito político o público que, basada en el género, cause daño a una o varias mujeres y que tenga por objeto o resultado limitar, anular o menoscabar el ejercicio efectivo de sus derechos político- electorales, el acceso al pleno ejercicio de las atribuciones inherentes a su cargo o su función del poder público, conducta que puede ser realizada en forma directa o a través de terceros.</w:t>
            </w:r>
          </w:p>
          <w:p w14:paraId="6DDB750C" w14:textId="409D7C65" w:rsidR="00A502E5" w:rsidRPr="00057AAB" w:rsidRDefault="00A502E5" w:rsidP="00E367D4">
            <w:pPr>
              <w:spacing w:line="276" w:lineRule="auto"/>
              <w:jc w:val="both"/>
              <w:rPr>
                <w:sz w:val="20"/>
                <w:szCs w:val="20"/>
                <w:lang w:val="es-ES" w:eastAsia="en-US"/>
              </w:rPr>
            </w:pPr>
            <w:r w:rsidRPr="00057AAB">
              <w:rPr>
                <w:rFonts w:ascii="Century Gothic" w:eastAsia="Arial Narrow" w:hAnsi="Century Gothic" w:cs="Arial Narrow"/>
                <w:color w:val="000000"/>
                <w:sz w:val="20"/>
                <w:szCs w:val="20"/>
              </w:rPr>
              <w:lastRenderedPageBreak/>
              <w:t xml:space="preserve">Este tipo de violencia se podrá manifestar mediante presión, persecución, hostigamiento, acoso, coacción, vejación, discriminación, amenazas o privación de la libertad o de la vida </w:t>
            </w:r>
            <w:proofErr w:type="gramStart"/>
            <w:r w:rsidRPr="00057AAB">
              <w:rPr>
                <w:rFonts w:ascii="Century Gothic" w:eastAsia="Arial Narrow" w:hAnsi="Century Gothic" w:cs="Arial Narrow"/>
                <w:color w:val="000000"/>
                <w:sz w:val="20"/>
                <w:szCs w:val="20"/>
              </w:rPr>
              <w:t>en razón del</w:t>
            </w:r>
            <w:proofErr w:type="gramEnd"/>
            <w:r w:rsidRPr="00057AAB">
              <w:rPr>
                <w:rFonts w:ascii="Century Gothic" w:eastAsia="Arial Narrow" w:hAnsi="Century Gothic" w:cs="Arial Narrow"/>
                <w:color w:val="000000"/>
                <w:sz w:val="20"/>
                <w:szCs w:val="20"/>
              </w:rPr>
              <w:t xml:space="preserve"> género.</w:t>
            </w:r>
          </w:p>
        </w:tc>
        <w:tc>
          <w:tcPr>
            <w:tcW w:w="1760" w:type="pct"/>
          </w:tcPr>
          <w:p w14:paraId="628888BD" w14:textId="40222937" w:rsidR="00C077A0" w:rsidRPr="00057AAB" w:rsidRDefault="006C169E" w:rsidP="00FA5472">
            <w:pPr>
              <w:pStyle w:val="NormalWeb"/>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rPr>
              <w:lastRenderedPageBreak/>
              <w:t xml:space="preserve">Artículo 3°. Violencia contra las mujeres en la vida política. </w:t>
            </w:r>
            <w:r w:rsidRPr="00057AAB">
              <w:rPr>
                <w:rFonts w:ascii="Century Gothic" w:eastAsia="Arial Narrow" w:hAnsi="Century Gothic" w:cs="Arial Narrow"/>
                <w:color w:val="000000"/>
                <w:sz w:val="20"/>
                <w:szCs w:val="20"/>
              </w:rPr>
              <w:t>Se entiende por violencia contra la</w:t>
            </w:r>
            <w:r w:rsidR="00ED1106" w:rsidRPr="00057AAB">
              <w:rPr>
                <w:rFonts w:ascii="Century Gothic" w:eastAsia="Arial Narrow" w:hAnsi="Century Gothic" w:cs="Arial Narrow"/>
                <w:b/>
                <w:color w:val="000000"/>
                <w:sz w:val="20"/>
                <w:szCs w:val="20"/>
                <w:u w:val="single"/>
              </w:rPr>
              <w:t>s</w:t>
            </w:r>
            <w:r w:rsidRPr="00057AAB">
              <w:rPr>
                <w:rFonts w:ascii="Century Gothic" w:eastAsia="Arial Narrow" w:hAnsi="Century Gothic" w:cs="Arial Narrow"/>
                <w:color w:val="000000"/>
                <w:sz w:val="20"/>
                <w:szCs w:val="20"/>
              </w:rPr>
              <w:t xml:space="preserve"> mujer</w:t>
            </w:r>
            <w:r w:rsidR="00ED1106" w:rsidRPr="00057AAB">
              <w:rPr>
                <w:rFonts w:ascii="Century Gothic" w:eastAsia="Arial Narrow" w:hAnsi="Century Gothic" w:cs="Arial Narrow"/>
                <w:b/>
                <w:color w:val="000000"/>
                <w:sz w:val="20"/>
                <w:szCs w:val="20"/>
                <w:u w:val="single"/>
              </w:rPr>
              <w:t>es</w:t>
            </w:r>
            <w:r w:rsidRPr="00057AAB">
              <w:rPr>
                <w:rFonts w:ascii="Century Gothic" w:eastAsia="Arial Narrow" w:hAnsi="Century Gothic" w:cs="Arial Narrow"/>
                <w:color w:val="000000"/>
                <w:sz w:val="20"/>
                <w:szCs w:val="20"/>
              </w:rPr>
              <w:t xml:space="preserve"> en </w:t>
            </w:r>
            <w:r w:rsidRPr="00057AAB">
              <w:rPr>
                <w:rFonts w:ascii="Century Gothic" w:eastAsia="Arial Narrow" w:hAnsi="Century Gothic" w:cs="Arial Narrow"/>
                <w:strike/>
                <w:color w:val="000000"/>
                <w:sz w:val="20"/>
                <w:szCs w:val="20"/>
              </w:rPr>
              <w:t>la vida</w:t>
            </w:r>
            <w:r w:rsidRPr="00057AAB">
              <w:rPr>
                <w:rFonts w:ascii="Century Gothic" w:eastAsia="Arial Narrow" w:hAnsi="Century Gothic" w:cs="Arial Narrow"/>
                <w:color w:val="000000"/>
                <w:sz w:val="20"/>
                <w:szCs w:val="20"/>
              </w:rPr>
              <w:t xml:space="preserve"> política, </w:t>
            </w:r>
            <w:r w:rsidRPr="00057AAB">
              <w:rPr>
                <w:rFonts w:ascii="Century Gothic" w:eastAsia="Arial Narrow" w:hAnsi="Century Gothic" w:cs="Arial Narrow"/>
                <w:strike/>
                <w:color w:val="000000"/>
                <w:sz w:val="20"/>
                <w:szCs w:val="20"/>
              </w:rPr>
              <w:t>la</w:t>
            </w:r>
            <w:r w:rsidRPr="00057AAB">
              <w:rPr>
                <w:rFonts w:ascii="Century Gothic" w:eastAsia="Arial Narrow" w:hAnsi="Century Gothic" w:cs="Arial Narrow"/>
                <w:color w:val="000000"/>
                <w:sz w:val="20"/>
                <w:szCs w:val="20"/>
              </w:rPr>
              <w:t xml:space="preserve"> </w:t>
            </w:r>
            <w:r w:rsidR="00026DC7" w:rsidRPr="00057AAB">
              <w:rPr>
                <w:rFonts w:ascii="Century Gothic" w:eastAsia="Arial Narrow" w:hAnsi="Century Gothic" w:cs="Arial Narrow"/>
                <w:b/>
                <w:color w:val="000000"/>
                <w:sz w:val="20"/>
                <w:szCs w:val="20"/>
                <w:u w:val="single"/>
              </w:rPr>
              <w:t>toda</w:t>
            </w:r>
            <w:r w:rsidR="00ED11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acción</w:t>
            </w:r>
            <w:r w:rsidR="00ED1106" w:rsidRPr="00057AAB">
              <w:rPr>
                <w:rFonts w:ascii="Century Gothic" w:eastAsia="Arial Narrow" w:hAnsi="Century Gothic" w:cs="Arial Narrow"/>
                <w:b/>
                <w:color w:val="000000"/>
                <w:sz w:val="20"/>
                <w:szCs w:val="20"/>
                <w:u w:val="single"/>
              </w:rPr>
              <w:t>,</w:t>
            </w:r>
            <w:r w:rsidRPr="00057AAB">
              <w:rPr>
                <w:rFonts w:ascii="Century Gothic" w:eastAsia="Arial Narrow" w:hAnsi="Century Gothic" w:cs="Arial Narrow"/>
                <w:color w:val="000000"/>
                <w:sz w:val="20"/>
                <w:szCs w:val="20"/>
              </w:rPr>
              <w:t xml:space="preserve"> </w:t>
            </w:r>
            <w:r w:rsidR="00ED1106" w:rsidRPr="00057AAB">
              <w:rPr>
                <w:rFonts w:ascii="Century Gothic" w:eastAsia="Arial Narrow" w:hAnsi="Century Gothic" w:cs="Arial Narrow"/>
                <w:b/>
                <w:color w:val="000000"/>
                <w:sz w:val="20"/>
                <w:szCs w:val="20"/>
                <w:u w:val="single"/>
              </w:rPr>
              <w:t>conducta</w:t>
            </w:r>
            <w:r w:rsidR="00ED11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u omisión </w:t>
            </w:r>
            <w:r w:rsidRPr="00057AAB">
              <w:rPr>
                <w:rFonts w:ascii="Century Gothic" w:eastAsia="Arial Narrow" w:hAnsi="Century Gothic" w:cs="Arial Narrow"/>
                <w:strike/>
                <w:color w:val="000000"/>
                <w:sz w:val="20"/>
                <w:szCs w:val="20"/>
              </w:rPr>
              <w:t>en el ámbito político o público que</w:t>
            </w:r>
            <w:r w:rsidR="00F97003" w:rsidRPr="00057AAB">
              <w:rPr>
                <w:rFonts w:ascii="Century Gothic" w:eastAsia="Arial Narrow" w:hAnsi="Century Gothic" w:cs="Arial Narrow"/>
                <w:color w:val="000000"/>
                <w:sz w:val="20"/>
                <w:szCs w:val="20"/>
              </w:rPr>
              <w:t xml:space="preserve">, </w:t>
            </w:r>
            <w:r w:rsidR="00ED1106" w:rsidRPr="00057AAB">
              <w:rPr>
                <w:rFonts w:ascii="Century Gothic" w:eastAsia="Arial Narrow" w:hAnsi="Century Gothic" w:cs="Arial Narrow"/>
                <w:b/>
                <w:color w:val="000000"/>
                <w:sz w:val="20"/>
                <w:szCs w:val="20"/>
                <w:u w:val="single"/>
              </w:rPr>
              <w:t xml:space="preserve">realizada de forma directa o a </w:t>
            </w:r>
            <w:r w:rsidR="002F4120" w:rsidRPr="00057AAB">
              <w:rPr>
                <w:rFonts w:ascii="Century Gothic" w:eastAsia="Arial Narrow" w:hAnsi="Century Gothic" w:cs="Arial Narrow"/>
                <w:b/>
                <w:color w:val="000000"/>
                <w:sz w:val="20"/>
                <w:szCs w:val="20"/>
                <w:u w:val="single"/>
              </w:rPr>
              <w:t>través</w:t>
            </w:r>
            <w:r w:rsidR="00ED1106" w:rsidRPr="00057AAB">
              <w:rPr>
                <w:rFonts w:ascii="Century Gothic" w:eastAsia="Arial Narrow" w:hAnsi="Century Gothic" w:cs="Arial Narrow"/>
                <w:b/>
                <w:color w:val="000000"/>
                <w:sz w:val="20"/>
                <w:szCs w:val="20"/>
                <w:u w:val="single"/>
              </w:rPr>
              <w:t xml:space="preserve"> de terceros</w:t>
            </w:r>
            <w:r w:rsidR="00F97003" w:rsidRPr="00057AAB">
              <w:rPr>
                <w:rFonts w:ascii="Century Gothic" w:eastAsia="Arial Narrow" w:hAnsi="Century Gothic" w:cs="Arial Narrow"/>
                <w:b/>
                <w:color w:val="000000"/>
                <w:sz w:val="20"/>
                <w:szCs w:val="20"/>
                <w:u w:val="single"/>
              </w:rPr>
              <w:t xml:space="preserve"> en el ámbito público o privado</w:t>
            </w:r>
            <w:r w:rsidR="00ED1106" w:rsidRPr="00057AAB">
              <w:rPr>
                <w:rFonts w:ascii="Century Gothic" w:eastAsia="Arial Narrow" w:hAnsi="Century Gothic" w:cs="Arial Narrow"/>
                <w:b/>
                <w:color w:val="000000"/>
                <w:sz w:val="20"/>
                <w:szCs w:val="20"/>
                <w:u w:val="single"/>
              </w:rPr>
              <w:t xml:space="preserve"> que,</w:t>
            </w:r>
            <w:r w:rsidR="00ED1106" w:rsidRPr="00057AAB">
              <w:rPr>
                <w:rFonts w:ascii="Arial" w:hAnsi="Arial" w:cs="Arial"/>
                <w:b/>
                <w:bCs/>
                <w:sz w:val="20"/>
                <w:szCs w:val="20"/>
              </w:rPr>
              <w:t xml:space="preserve"> </w:t>
            </w:r>
            <w:r w:rsidRPr="00057AAB">
              <w:rPr>
                <w:rFonts w:ascii="Century Gothic" w:eastAsia="Arial Narrow" w:hAnsi="Century Gothic" w:cs="Arial Narrow"/>
                <w:color w:val="000000"/>
                <w:sz w:val="20"/>
                <w:szCs w:val="20"/>
              </w:rPr>
              <w:t xml:space="preserve">basada en </w:t>
            </w:r>
            <w:proofErr w:type="gramStart"/>
            <w:r w:rsidRPr="00057AAB">
              <w:rPr>
                <w:rFonts w:ascii="Century Gothic" w:eastAsia="Arial Narrow" w:hAnsi="Century Gothic" w:cs="Arial Narrow"/>
                <w:strike/>
                <w:color w:val="000000"/>
                <w:sz w:val="20"/>
                <w:szCs w:val="20"/>
              </w:rPr>
              <w:t>el</w:t>
            </w:r>
            <w:r w:rsidR="00561CFE" w:rsidRPr="00057AAB">
              <w:rPr>
                <w:rFonts w:ascii="Century Gothic" w:eastAsia="Arial Narrow" w:hAnsi="Century Gothic" w:cs="Arial Narrow"/>
                <w:color w:val="000000"/>
                <w:sz w:val="20"/>
                <w:szCs w:val="20"/>
              </w:rPr>
              <w:t xml:space="preserve"> </w:t>
            </w:r>
            <w:r w:rsidR="00F97003" w:rsidRPr="00057AAB">
              <w:rPr>
                <w:rFonts w:ascii="Century Gothic" w:eastAsia="Arial Narrow" w:hAnsi="Century Gothic" w:cs="Arial Narrow"/>
                <w:b/>
                <w:color w:val="000000"/>
                <w:sz w:val="20"/>
                <w:szCs w:val="20"/>
                <w:u w:val="single"/>
              </w:rPr>
              <w:t>elementos</w:t>
            </w:r>
            <w:proofErr w:type="gramEnd"/>
            <w:r w:rsidR="00F97003" w:rsidRPr="00057AAB">
              <w:rPr>
                <w:rFonts w:ascii="Century Gothic" w:eastAsia="Arial Narrow" w:hAnsi="Century Gothic" w:cs="Arial Narrow"/>
                <w:b/>
                <w:color w:val="000000"/>
                <w:sz w:val="20"/>
                <w:szCs w:val="20"/>
                <w:u w:val="single"/>
              </w:rPr>
              <w:t xml:space="preserve"> de</w:t>
            </w:r>
            <w:r w:rsidR="00F97003" w:rsidRPr="00057AAB">
              <w:rPr>
                <w:rFonts w:ascii="Century Gothic" w:eastAsia="Arial Narrow" w:hAnsi="Century Gothic" w:cs="Arial Narrow"/>
                <w:b/>
                <w:sz w:val="20"/>
                <w:szCs w:val="20"/>
              </w:rPr>
              <w:t xml:space="preserve"> </w:t>
            </w:r>
            <w:r w:rsidRPr="00057AAB">
              <w:rPr>
                <w:rFonts w:ascii="Century Gothic" w:eastAsia="Arial Narrow" w:hAnsi="Century Gothic" w:cs="Arial Narrow"/>
                <w:sz w:val="20"/>
                <w:szCs w:val="20"/>
              </w:rPr>
              <w:t>género</w:t>
            </w:r>
            <w:r w:rsidRPr="00057AAB">
              <w:rPr>
                <w:rFonts w:ascii="Century Gothic" w:eastAsia="Arial Narrow" w:hAnsi="Century Gothic" w:cs="Arial Narrow"/>
                <w:color w:val="000000"/>
                <w:sz w:val="20"/>
                <w:szCs w:val="20"/>
              </w:rPr>
              <w:t xml:space="preserve">, cause daño </w:t>
            </w:r>
            <w:r w:rsidR="00ED1106" w:rsidRPr="00057AAB">
              <w:rPr>
                <w:rFonts w:ascii="Century Gothic" w:eastAsia="Arial Narrow" w:hAnsi="Century Gothic" w:cs="Arial Narrow"/>
                <w:b/>
                <w:color w:val="000000"/>
                <w:sz w:val="20"/>
                <w:szCs w:val="20"/>
                <w:u w:val="single"/>
              </w:rPr>
              <w:t>o sufrimiento</w:t>
            </w:r>
            <w:r w:rsidR="00ED11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a una o varias mujeres</w:t>
            </w:r>
            <w:r w:rsidR="00ED1106" w:rsidRPr="00057AAB">
              <w:rPr>
                <w:rFonts w:ascii="Century Gothic" w:eastAsia="Arial Narrow" w:hAnsi="Century Gothic" w:cs="Arial Narrow"/>
                <w:color w:val="000000"/>
                <w:sz w:val="20"/>
                <w:szCs w:val="20"/>
              </w:rPr>
              <w:t>,</w:t>
            </w:r>
            <w:r w:rsidRPr="00057AAB">
              <w:rPr>
                <w:rFonts w:ascii="Century Gothic" w:eastAsia="Arial Narrow" w:hAnsi="Century Gothic" w:cs="Arial Narrow"/>
                <w:color w:val="000000"/>
                <w:sz w:val="20"/>
                <w:szCs w:val="20"/>
              </w:rPr>
              <w:t xml:space="preserve"> </w:t>
            </w:r>
            <w:r w:rsidR="00ED1106" w:rsidRPr="00057AAB">
              <w:rPr>
                <w:rFonts w:ascii="Century Gothic" w:eastAsia="Arial Narrow" w:hAnsi="Century Gothic" w:cs="Arial Narrow"/>
                <w:b/>
                <w:color w:val="000000"/>
                <w:sz w:val="20"/>
                <w:szCs w:val="20"/>
                <w:u w:val="single"/>
              </w:rPr>
              <w:t>sin distinción de su afinidad política o ideológica.</w:t>
            </w:r>
            <w:r w:rsidR="00ED1106" w:rsidRPr="00057AAB">
              <w:rPr>
                <w:rFonts w:ascii="ArialMT" w:hAnsi="ArialMT"/>
                <w:sz w:val="20"/>
                <w:szCs w:val="20"/>
              </w:rPr>
              <w:t xml:space="preserve"> </w:t>
            </w:r>
            <w:r w:rsidR="00ED1106" w:rsidRPr="00057AAB">
              <w:rPr>
                <w:rFonts w:ascii="Century Gothic" w:eastAsia="Arial Narrow" w:hAnsi="Century Gothic" w:cs="Arial Narrow"/>
                <w:b/>
                <w:color w:val="000000"/>
                <w:sz w:val="20"/>
                <w:szCs w:val="20"/>
                <w:u w:val="single"/>
              </w:rPr>
              <w:t>Así mismo,</w:t>
            </w:r>
            <w:r w:rsidR="00ED1106" w:rsidRPr="00057AAB">
              <w:rPr>
                <w:rFonts w:ascii="ArialMT" w:hAnsi="ArialMT"/>
                <w:sz w:val="20"/>
                <w:szCs w:val="20"/>
              </w:rPr>
              <w:t xml:space="preserve"> </w:t>
            </w:r>
            <w:r w:rsidRPr="00057AAB">
              <w:rPr>
                <w:rFonts w:ascii="Century Gothic" w:eastAsia="Arial Narrow" w:hAnsi="Century Gothic" w:cs="Arial Narrow"/>
                <w:strike/>
                <w:color w:val="000000"/>
                <w:sz w:val="20"/>
                <w:szCs w:val="20"/>
              </w:rPr>
              <w:t xml:space="preserve">y </w:t>
            </w:r>
            <w:r w:rsidRPr="00057AAB">
              <w:rPr>
                <w:rFonts w:ascii="Century Gothic" w:eastAsia="Arial Narrow" w:hAnsi="Century Gothic" w:cs="Arial Narrow"/>
                <w:color w:val="000000"/>
                <w:sz w:val="20"/>
                <w:szCs w:val="20"/>
              </w:rPr>
              <w:t xml:space="preserve">que tenga por objeto o resultado </w:t>
            </w:r>
            <w:r w:rsidRPr="00057AAB">
              <w:rPr>
                <w:rFonts w:ascii="Century Gothic" w:eastAsia="Arial Narrow" w:hAnsi="Century Gothic" w:cs="Arial Narrow"/>
                <w:strike/>
                <w:color w:val="000000"/>
                <w:sz w:val="20"/>
                <w:szCs w:val="20"/>
              </w:rPr>
              <w:t>limitar, anular o</w:t>
            </w:r>
            <w:r w:rsidRPr="00057AAB">
              <w:rPr>
                <w:rFonts w:ascii="Century Gothic" w:eastAsia="Arial Narrow" w:hAnsi="Century Gothic" w:cs="Arial Narrow"/>
                <w:color w:val="000000"/>
                <w:sz w:val="20"/>
                <w:szCs w:val="20"/>
              </w:rPr>
              <w:t xml:space="preserve"> menoscabar</w:t>
            </w:r>
            <w:r w:rsidR="00ED1106" w:rsidRPr="00057AAB">
              <w:rPr>
                <w:rFonts w:ascii="Century Gothic" w:eastAsia="Arial Narrow" w:hAnsi="Century Gothic" w:cs="Arial Narrow"/>
                <w:color w:val="000000"/>
                <w:sz w:val="20"/>
                <w:szCs w:val="20"/>
              </w:rPr>
              <w:t xml:space="preserve">, </w:t>
            </w:r>
            <w:r w:rsidR="000D248C" w:rsidRPr="00057AAB">
              <w:rPr>
                <w:rFonts w:ascii="Century Gothic" w:eastAsia="Arial Narrow" w:hAnsi="Century Gothic" w:cs="Arial Narrow"/>
                <w:b/>
                <w:color w:val="000000"/>
                <w:sz w:val="20"/>
                <w:szCs w:val="20"/>
                <w:u w:val="single"/>
              </w:rPr>
              <w:t xml:space="preserve">impedir, </w:t>
            </w:r>
            <w:r w:rsidR="00ED1106" w:rsidRPr="00057AAB">
              <w:rPr>
                <w:rFonts w:ascii="Century Gothic" w:eastAsia="Arial Narrow" w:hAnsi="Century Gothic" w:cs="Arial Narrow"/>
                <w:b/>
                <w:color w:val="000000"/>
                <w:sz w:val="20"/>
                <w:szCs w:val="20"/>
                <w:u w:val="single"/>
              </w:rPr>
              <w:t>desestimular, dificultar o anular el reconocimiento, goce</w:t>
            </w:r>
            <w:r w:rsidR="00ED1106"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strike/>
                <w:color w:val="000000"/>
                <w:sz w:val="20"/>
                <w:szCs w:val="20"/>
              </w:rPr>
              <w:t>el</w:t>
            </w:r>
            <w:r w:rsidRPr="00057AAB">
              <w:rPr>
                <w:rFonts w:ascii="Century Gothic" w:eastAsia="Arial Narrow" w:hAnsi="Century Gothic" w:cs="Arial Narrow"/>
                <w:color w:val="000000"/>
                <w:sz w:val="20"/>
                <w:szCs w:val="20"/>
              </w:rPr>
              <w:t xml:space="preserve"> </w:t>
            </w:r>
            <w:r w:rsidR="00ED1106" w:rsidRPr="00057AAB">
              <w:rPr>
                <w:rFonts w:ascii="Century Gothic" w:eastAsia="Arial Narrow" w:hAnsi="Century Gothic" w:cs="Arial Narrow"/>
                <w:b/>
                <w:color w:val="000000"/>
                <w:sz w:val="20"/>
                <w:szCs w:val="20"/>
                <w:u w:val="single"/>
              </w:rPr>
              <w:t>o</w:t>
            </w:r>
            <w:r w:rsidR="00ED11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ejercicio </w:t>
            </w:r>
            <w:r w:rsidRPr="00057AAB">
              <w:rPr>
                <w:rFonts w:ascii="Century Gothic" w:eastAsia="Arial Narrow" w:hAnsi="Century Gothic" w:cs="Arial Narrow"/>
                <w:strike/>
                <w:color w:val="000000"/>
                <w:sz w:val="20"/>
                <w:szCs w:val="20"/>
              </w:rPr>
              <w:t>efectivo</w:t>
            </w:r>
            <w:r w:rsidRPr="00057AAB">
              <w:rPr>
                <w:rFonts w:ascii="Century Gothic" w:eastAsia="Arial Narrow" w:hAnsi="Century Gothic" w:cs="Arial Narrow"/>
                <w:color w:val="000000"/>
                <w:sz w:val="20"/>
                <w:szCs w:val="20"/>
              </w:rPr>
              <w:t xml:space="preserve"> de sus derechos </w:t>
            </w:r>
            <w:r w:rsidRPr="00057AAB">
              <w:rPr>
                <w:rFonts w:ascii="Century Gothic" w:eastAsia="Arial Narrow" w:hAnsi="Century Gothic" w:cs="Arial Narrow"/>
                <w:color w:val="000000"/>
                <w:sz w:val="20"/>
                <w:szCs w:val="20"/>
              </w:rPr>
              <w:lastRenderedPageBreak/>
              <w:t>político</w:t>
            </w:r>
            <w:r w:rsidR="00ED1106" w:rsidRPr="00057AAB">
              <w:rPr>
                <w:rFonts w:ascii="Century Gothic" w:eastAsia="Arial Narrow" w:hAnsi="Century Gothic" w:cs="Arial Narrow"/>
                <w:b/>
                <w:color w:val="000000"/>
                <w:sz w:val="20"/>
                <w:szCs w:val="20"/>
                <w:u w:val="single"/>
              </w:rPr>
              <w:t>s</w:t>
            </w:r>
            <w:r w:rsidR="003B08D9" w:rsidRPr="00057AAB">
              <w:rPr>
                <w:rFonts w:ascii="Century Gothic" w:eastAsia="Arial Narrow" w:hAnsi="Century Gothic" w:cs="Arial Narrow"/>
                <w:color w:val="000000"/>
                <w:sz w:val="20"/>
                <w:szCs w:val="20"/>
              </w:rPr>
              <w:t>-</w:t>
            </w:r>
            <w:r w:rsidRPr="003B08D9">
              <w:rPr>
                <w:rFonts w:ascii="Century Gothic" w:eastAsia="Arial Narrow" w:hAnsi="Century Gothic" w:cs="Arial Narrow"/>
                <w:strike/>
                <w:color w:val="000000"/>
                <w:sz w:val="20"/>
                <w:szCs w:val="20"/>
              </w:rPr>
              <w:t>electorales,</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el acceso al pleno ejercicio de las atribuciones inherentes a su cargo o su función del poder público, conducta que puede ser realizada en forma directa o a través de terceros</w:t>
            </w:r>
            <w:r w:rsidRPr="00057AAB">
              <w:rPr>
                <w:rFonts w:ascii="Century Gothic" w:eastAsia="Arial Narrow" w:hAnsi="Century Gothic" w:cs="Arial Narrow"/>
                <w:color w:val="000000"/>
                <w:sz w:val="20"/>
                <w:szCs w:val="20"/>
              </w:rPr>
              <w:t>.</w:t>
            </w:r>
            <w:r w:rsidR="00ED1106" w:rsidRPr="00057AAB">
              <w:rPr>
                <w:rFonts w:ascii="Century Gothic" w:eastAsia="Arial Narrow" w:hAnsi="Century Gothic" w:cs="Arial Narrow"/>
                <w:color w:val="000000"/>
                <w:sz w:val="20"/>
                <w:szCs w:val="20"/>
              </w:rPr>
              <w:t xml:space="preserve"> </w:t>
            </w:r>
            <w:r w:rsidR="00ED1106" w:rsidRPr="00057AAB">
              <w:rPr>
                <w:rFonts w:ascii="Century Gothic" w:eastAsia="Arial Narrow" w:hAnsi="Century Gothic" w:cs="Arial Narrow"/>
                <w:b/>
                <w:color w:val="000000"/>
                <w:sz w:val="20"/>
                <w:szCs w:val="20"/>
                <w:u w:val="single"/>
              </w:rPr>
              <w:t xml:space="preserve">en el marco </w:t>
            </w:r>
            <w:r w:rsidR="00FA5472" w:rsidRPr="00057AAB">
              <w:rPr>
                <w:rFonts w:ascii="Century Gothic" w:eastAsia="Arial Narrow" w:hAnsi="Century Gothic" w:cs="Arial Narrow"/>
                <w:b/>
                <w:color w:val="000000"/>
                <w:sz w:val="20"/>
                <w:szCs w:val="20"/>
                <w:u w:val="single"/>
              </w:rPr>
              <w:t>de los procesos electorales, de participación y representación democrática</w:t>
            </w:r>
            <w:r w:rsidR="00ED1106" w:rsidRPr="00057AAB">
              <w:rPr>
                <w:rFonts w:ascii="Century Gothic" w:eastAsia="Arial Narrow" w:hAnsi="Century Gothic" w:cs="Arial Narrow"/>
                <w:b/>
                <w:color w:val="000000"/>
                <w:sz w:val="20"/>
                <w:szCs w:val="20"/>
                <w:u w:val="single"/>
              </w:rPr>
              <w:t xml:space="preserve"> y el ejercicio </w:t>
            </w:r>
            <w:r w:rsidR="00FA5472" w:rsidRPr="00057AAB">
              <w:rPr>
                <w:rFonts w:ascii="Century Gothic" w:eastAsia="Arial Narrow" w:hAnsi="Century Gothic" w:cs="Arial Narrow"/>
                <w:b/>
                <w:color w:val="000000"/>
                <w:sz w:val="20"/>
                <w:szCs w:val="20"/>
                <w:u w:val="single"/>
              </w:rPr>
              <w:t xml:space="preserve">de la función </w:t>
            </w:r>
            <w:proofErr w:type="spellStart"/>
            <w:r w:rsidR="00FA5472" w:rsidRPr="00057AAB">
              <w:rPr>
                <w:rFonts w:ascii="Century Gothic" w:eastAsia="Arial Narrow" w:hAnsi="Century Gothic" w:cs="Arial Narrow"/>
                <w:b/>
                <w:color w:val="000000"/>
                <w:sz w:val="20"/>
                <w:szCs w:val="20"/>
                <w:u w:val="single"/>
              </w:rPr>
              <w:t>publica</w:t>
            </w:r>
            <w:proofErr w:type="spellEnd"/>
            <w:r w:rsidR="00FA5472" w:rsidRPr="00057AAB">
              <w:rPr>
                <w:rFonts w:ascii="Century Gothic" w:eastAsia="Arial Narrow" w:hAnsi="Century Gothic" w:cs="Arial Narrow"/>
                <w:b/>
                <w:color w:val="000000"/>
                <w:sz w:val="20"/>
                <w:szCs w:val="20"/>
                <w:u w:val="single"/>
              </w:rPr>
              <w:t xml:space="preserve">. </w:t>
            </w:r>
          </w:p>
          <w:p w14:paraId="00355E14" w14:textId="72CDB376" w:rsidR="00483BD8" w:rsidRPr="00057AAB" w:rsidRDefault="00C077A0" w:rsidP="00FA5472">
            <w:pPr>
              <w:pStyle w:val="NormalWeb"/>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u w:val="single"/>
              </w:rPr>
              <w:t>Se entenderá que las acciones</w:t>
            </w:r>
            <w:r w:rsidR="00483BD8" w:rsidRPr="00057AAB">
              <w:rPr>
                <w:rFonts w:ascii="Century Gothic" w:eastAsia="Arial Narrow" w:hAnsi="Century Gothic" w:cs="Arial Narrow"/>
                <w:b/>
                <w:color w:val="000000"/>
                <w:sz w:val="20"/>
                <w:szCs w:val="20"/>
                <w:u w:val="single"/>
              </w:rPr>
              <w:t>, conductas</w:t>
            </w:r>
            <w:r w:rsidRPr="00057AAB">
              <w:rPr>
                <w:rFonts w:ascii="Century Gothic" w:eastAsia="Arial Narrow" w:hAnsi="Century Gothic" w:cs="Arial Narrow"/>
                <w:b/>
                <w:color w:val="000000"/>
                <w:sz w:val="20"/>
                <w:szCs w:val="20"/>
                <w:u w:val="single"/>
              </w:rPr>
              <w:t xml:space="preserve"> u omisiones se basan en elementos de género, cuando se dirijan a una mujer por su condición de mujer, le afecten desproporcionadamente o tengan un impacto diferenciado en ella</w:t>
            </w:r>
            <w:r w:rsidR="003A17A3" w:rsidRPr="00057AAB">
              <w:rPr>
                <w:rFonts w:ascii="Century Gothic" w:eastAsia="Arial Narrow" w:hAnsi="Century Gothic" w:cs="Arial Narrow"/>
                <w:b/>
                <w:color w:val="000000"/>
                <w:sz w:val="20"/>
                <w:szCs w:val="20"/>
                <w:u w:val="single"/>
              </w:rPr>
              <w:t>.</w:t>
            </w:r>
          </w:p>
          <w:p w14:paraId="172643C0" w14:textId="17F1C48E" w:rsidR="00A502E5" w:rsidRPr="00057AAB" w:rsidRDefault="006C169E" w:rsidP="00FA5472">
            <w:pPr>
              <w:pStyle w:val="NormalWeb"/>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color w:val="000000"/>
                <w:sz w:val="20"/>
                <w:szCs w:val="20"/>
              </w:rPr>
              <w:t>Este tipo de violencia se podrá manifesta</w:t>
            </w:r>
            <w:r w:rsidRPr="00F53641">
              <w:rPr>
                <w:rFonts w:ascii="Century Gothic" w:eastAsia="Arial Narrow" w:hAnsi="Century Gothic" w:cs="Arial Narrow"/>
                <w:color w:val="000000"/>
                <w:sz w:val="20"/>
                <w:szCs w:val="20"/>
              </w:rPr>
              <w:t>r</w:t>
            </w:r>
            <w:r w:rsidR="00FA5472" w:rsidRPr="00F53641">
              <w:rPr>
                <w:rFonts w:ascii="Century Gothic" w:eastAsia="Arial Narrow" w:hAnsi="Century Gothic" w:cs="Arial Narrow"/>
                <w:b/>
                <w:color w:val="000000"/>
                <w:sz w:val="20"/>
                <w:szCs w:val="20"/>
              </w:rPr>
              <w:t>,</w:t>
            </w:r>
            <w:r w:rsidR="00F53641">
              <w:rPr>
                <w:rFonts w:ascii="Century Gothic" w:eastAsia="Arial Narrow" w:hAnsi="Century Gothic" w:cs="Arial Narrow"/>
                <w:b/>
                <w:color w:val="000000"/>
                <w:sz w:val="20"/>
                <w:szCs w:val="20"/>
              </w:rPr>
              <w:t xml:space="preserve"> </w:t>
            </w:r>
            <w:r w:rsidR="00FA5472" w:rsidRPr="00057AAB">
              <w:rPr>
                <w:rFonts w:ascii="Century Gothic" w:eastAsia="Arial Narrow" w:hAnsi="Century Gothic" w:cs="Arial Narrow"/>
                <w:b/>
                <w:color w:val="000000"/>
                <w:sz w:val="20"/>
                <w:szCs w:val="20"/>
                <w:u w:val="single"/>
              </w:rPr>
              <w:t>entre otras expresiones</w:t>
            </w:r>
            <w:r w:rsidR="00FA547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mediante presión, persecución, hostigamiento, acoso, coacción, vejación, discriminación, amenazas o privación de la libertad o de la vida </w:t>
            </w:r>
            <w:proofErr w:type="gramStart"/>
            <w:r w:rsidRPr="00057AAB">
              <w:rPr>
                <w:rFonts w:ascii="Century Gothic" w:eastAsia="Arial Narrow" w:hAnsi="Century Gothic" w:cs="Arial Narrow"/>
                <w:color w:val="000000"/>
                <w:sz w:val="20"/>
                <w:szCs w:val="20"/>
              </w:rPr>
              <w:t>en razón del</w:t>
            </w:r>
            <w:proofErr w:type="gramEnd"/>
            <w:r w:rsidRPr="00057AAB">
              <w:rPr>
                <w:rFonts w:ascii="Century Gothic" w:eastAsia="Arial Narrow" w:hAnsi="Century Gothic" w:cs="Arial Narrow"/>
                <w:color w:val="000000"/>
                <w:sz w:val="20"/>
                <w:szCs w:val="20"/>
              </w:rPr>
              <w:t xml:space="preserve"> género.</w:t>
            </w:r>
          </w:p>
        </w:tc>
        <w:tc>
          <w:tcPr>
            <w:tcW w:w="1550" w:type="pct"/>
          </w:tcPr>
          <w:p w14:paraId="7604A295" w14:textId="47D7149C" w:rsidR="00BB6AF1" w:rsidRPr="00057AAB" w:rsidRDefault="004D124E" w:rsidP="00BB6AF1">
            <w:pPr>
              <w:spacing w:line="276" w:lineRule="auto"/>
              <w:jc w:val="both"/>
              <w:rPr>
                <w:rFonts w:ascii="Century Gothic" w:hAnsi="Century Gothic"/>
                <w:bCs/>
                <w:iCs/>
                <w:sz w:val="20"/>
                <w:szCs w:val="20"/>
                <w:lang w:val="es-AR" w:eastAsia="es-CO"/>
              </w:rPr>
            </w:pPr>
            <w:r w:rsidRPr="00057AAB">
              <w:rPr>
                <w:rFonts w:ascii="Century Gothic" w:hAnsi="Century Gothic"/>
                <w:bCs/>
                <w:iCs/>
                <w:sz w:val="20"/>
                <w:szCs w:val="20"/>
                <w:lang w:val="es-AR" w:eastAsia="es-CO"/>
              </w:rPr>
              <w:lastRenderedPageBreak/>
              <w:t xml:space="preserve">Si bien la definición establecida en la presente iniciativa guarda </w:t>
            </w:r>
            <w:proofErr w:type="spellStart"/>
            <w:r w:rsidRPr="00057AAB">
              <w:rPr>
                <w:rFonts w:ascii="Century Gothic" w:hAnsi="Century Gothic"/>
                <w:bCs/>
                <w:iCs/>
                <w:sz w:val="20"/>
                <w:szCs w:val="20"/>
                <w:lang w:val="es-AR" w:eastAsia="es-CO"/>
              </w:rPr>
              <w:t>armonia</w:t>
            </w:r>
            <w:proofErr w:type="spellEnd"/>
            <w:r w:rsidRPr="00057AAB">
              <w:rPr>
                <w:rFonts w:ascii="Century Gothic" w:hAnsi="Century Gothic"/>
                <w:bCs/>
                <w:iCs/>
                <w:sz w:val="20"/>
                <w:szCs w:val="20"/>
                <w:lang w:val="es-AR" w:eastAsia="es-CO"/>
              </w:rPr>
              <w:t xml:space="preserve"> con la dispuesta </w:t>
            </w:r>
            <w:r w:rsidRPr="00B35172">
              <w:rPr>
                <w:rFonts w:ascii="Century Gothic" w:hAnsi="Century Gothic"/>
                <w:bCs/>
                <w:iCs/>
                <w:sz w:val="20"/>
                <w:szCs w:val="20"/>
                <w:lang w:val="es-AR" w:eastAsia="es-CO"/>
              </w:rPr>
              <w:t xml:space="preserve">en el art. </w:t>
            </w:r>
            <w:r w:rsidRPr="00B35172">
              <w:rPr>
                <w:rFonts w:ascii="Century Gothic" w:eastAsia="Arial Narrow" w:hAnsi="Century Gothic" w:cs="Arial Narrow"/>
                <w:color w:val="000000"/>
                <w:sz w:val="20"/>
                <w:szCs w:val="20"/>
              </w:rPr>
              <w:t>255 del PLE N. 409 de 2020 Cámara – 234 de 2020 Senado</w:t>
            </w:r>
            <w:r w:rsidR="00F83AF9" w:rsidRPr="00B35172">
              <w:rPr>
                <w:rFonts w:ascii="Century Gothic" w:eastAsia="Arial Narrow" w:hAnsi="Century Gothic" w:cs="Arial Narrow"/>
                <w:color w:val="000000"/>
                <w:sz w:val="20"/>
                <w:szCs w:val="20"/>
              </w:rPr>
              <w:t xml:space="preserve"> </w:t>
            </w:r>
            <w:r w:rsidR="00F83AF9" w:rsidRPr="00B35172">
              <w:rPr>
                <w:rFonts w:ascii="Century Gothic" w:hAnsi="Century Gothic"/>
                <w:i/>
                <w:color w:val="000000" w:themeColor="text1"/>
                <w:sz w:val="20"/>
                <w:szCs w:val="20"/>
              </w:rPr>
              <w:t>“Por la cual se expide el Código Electoral Colombiano y se dictan otras disposiciones¨</w:t>
            </w:r>
            <w:r w:rsidRPr="00B35172">
              <w:rPr>
                <w:rFonts w:ascii="Century Gothic" w:eastAsia="Arial Narrow" w:hAnsi="Century Gothic" w:cs="Arial Narrow"/>
                <w:color w:val="000000"/>
                <w:sz w:val="20"/>
                <w:szCs w:val="20"/>
              </w:rPr>
              <w:t xml:space="preserve">, </w:t>
            </w:r>
            <w:r w:rsidRPr="00B35172">
              <w:rPr>
                <w:rFonts w:ascii="Century Gothic" w:hAnsi="Century Gothic"/>
                <w:bCs/>
                <w:iCs/>
                <w:sz w:val="20"/>
                <w:szCs w:val="20"/>
                <w:lang w:val="es-AR" w:eastAsia="es-CO"/>
              </w:rPr>
              <w:t>buscando que haya consonancia normativa, se ajusta el texto</w:t>
            </w:r>
            <w:r w:rsidRPr="00057AAB">
              <w:rPr>
                <w:rFonts w:ascii="Century Gothic" w:hAnsi="Century Gothic"/>
                <w:bCs/>
                <w:iCs/>
                <w:sz w:val="20"/>
                <w:szCs w:val="20"/>
                <w:lang w:val="es-AR" w:eastAsia="es-CO"/>
              </w:rPr>
              <w:t xml:space="preserve"> al ya aprobado</w:t>
            </w:r>
            <w:r w:rsidR="001A6640" w:rsidRPr="00057AAB">
              <w:rPr>
                <w:rFonts w:ascii="Century Gothic" w:hAnsi="Century Gothic"/>
                <w:bCs/>
                <w:iCs/>
                <w:sz w:val="20"/>
                <w:szCs w:val="20"/>
                <w:lang w:val="es-AR" w:eastAsia="es-CO"/>
              </w:rPr>
              <w:t>. N</w:t>
            </w:r>
            <w:r w:rsidR="00020138" w:rsidRPr="00057AAB">
              <w:rPr>
                <w:rFonts w:ascii="Century Gothic" w:hAnsi="Century Gothic"/>
                <w:bCs/>
                <w:iCs/>
                <w:sz w:val="20"/>
                <w:szCs w:val="20"/>
                <w:lang w:val="es-AR" w:eastAsia="es-CO"/>
              </w:rPr>
              <w:t xml:space="preserve">o </w:t>
            </w:r>
            <w:r w:rsidR="001A6640" w:rsidRPr="00057AAB">
              <w:rPr>
                <w:rFonts w:ascii="Century Gothic" w:hAnsi="Century Gothic"/>
                <w:bCs/>
                <w:iCs/>
                <w:sz w:val="20"/>
                <w:szCs w:val="20"/>
                <w:lang w:val="es-AR" w:eastAsia="es-CO"/>
              </w:rPr>
              <w:t>obstante,</w:t>
            </w:r>
            <w:r w:rsidR="00020138" w:rsidRPr="00057AAB">
              <w:rPr>
                <w:rFonts w:ascii="Century Gothic" w:hAnsi="Century Gothic"/>
                <w:bCs/>
                <w:iCs/>
                <w:sz w:val="20"/>
                <w:szCs w:val="20"/>
                <w:lang w:val="es-AR" w:eastAsia="es-CO"/>
              </w:rPr>
              <w:t xml:space="preserve"> se complementan algunos aspectos </w:t>
            </w:r>
            <w:r w:rsidR="001A6640" w:rsidRPr="00057AAB">
              <w:rPr>
                <w:rFonts w:ascii="Century Gothic" w:hAnsi="Century Gothic"/>
                <w:bCs/>
                <w:iCs/>
                <w:sz w:val="20"/>
                <w:szCs w:val="20"/>
                <w:lang w:val="es-AR" w:eastAsia="es-CO"/>
              </w:rPr>
              <w:t>tomando como referen</w:t>
            </w:r>
            <w:r w:rsidR="00941279">
              <w:rPr>
                <w:rFonts w:ascii="Century Gothic" w:hAnsi="Century Gothic"/>
                <w:bCs/>
                <w:iCs/>
                <w:sz w:val="20"/>
                <w:szCs w:val="20"/>
                <w:lang w:val="es-AR" w:eastAsia="es-CO"/>
              </w:rPr>
              <w:t>te</w:t>
            </w:r>
            <w:r w:rsidR="00BB6AF1" w:rsidRPr="00057AAB">
              <w:rPr>
                <w:rFonts w:ascii="Century Gothic" w:hAnsi="Century Gothic"/>
                <w:bCs/>
                <w:iCs/>
                <w:sz w:val="20"/>
                <w:szCs w:val="20"/>
                <w:lang w:val="es-AR" w:eastAsia="es-CO"/>
              </w:rPr>
              <w:t xml:space="preserve"> el </w:t>
            </w:r>
            <w:r w:rsidR="00BB6AF1" w:rsidRPr="00057AAB">
              <w:rPr>
                <w:rFonts w:ascii="Century Gothic" w:hAnsi="Century Gothic"/>
                <w:sz w:val="20"/>
                <w:szCs w:val="20"/>
              </w:rPr>
              <w:t xml:space="preserve">documento elaborado por el CNE con apoyo de ONU Mujeres y </w:t>
            </w:r>
            <w:proofErr w:type="spellStart"/>
            <w:r w:rsidR="00BB6AF1" w:rsidRPr="00057AAB">
              <w:rPr>
                <w:rFonts w:ascii="Century Gothic" w:hAnsi="Century Gothic"/>
                <w:sz w:val="20"/>
                <w:szCs w:val="20"/>
              </w:rPr>
              <w:t>NDI</w:t>
            </w:r>
            <w:proofErr w:type="spellEnd"/>
            <w:r w:rsidR="00BB6AF1" w:rsidRPr="00057AAB">
              <w:rPr>
                <w:rFonts w:ascii="Century Gothic" w:hAnsi="Century Gothic"/>
                <w:sz w:val="20"/>
                <w:szCs w:val="20"/>
              </w:rPr>
              <w:t xml:space="preserve"> denominado </w:t>
            </w:r>
          </w:p>
          <w:p w14:paraId="0D45461F" w14:textId="2B17CD90" w:rsidR="001A6640" w:rsidRPr="00057AAB" w:rsidRDefault="00BB6AF1" w:rsidP="001A6640">
            <w:pPr>
              <w:spacing w:line="276" w:lineRule="auto"/>
              <w:jc w:val="both"/>
              <w:rPr>
                <w:rFonts w:ascii="Century Gothic" w:hAnsi="Century Gothic"/>
                <w:bCs/>
                <w:iCs/>
                <w:sz w:val="20"/>
                <w:szCs w:val="20"/>
                <w:lang w:val="es-AR" w:eastAsia="es-CO"/>
              </w:rPr>
            </w:pPr>
            <w:r w:rsidRPr="00057AAB">
              <w:rPr>
                <w:rFonts w:ascii="Century Gothic" w:hAnsi="Century Gothic"/>
                <w:i/>
                <w:sz w:val="20"/>
                <w:szCs w:val="20"/>
              </w:rPr>
              <w:lastRenderedPageBreak/>
              <w:t xml:space="preserve">Aproximación a una Ruta Pedagógica, Preventiva e Institucional para la Atención de la Violencia Contra Mujeres en Política </w:t>
            </w:r>
            <w:proofErr w:type="gramStart"/>
            <w:r w:rsidRPr="00057AAB">
              <w:rPr>
                <w:rFonts w:ascii="Century Gothic" w:hAnsi="Century Gothic"/>
                <w:i/>
                <w:sz w:val="20"/>
                <w:szCs w:val="20"/>
              </w:rPr>
              <w:t>en Razón de</w:t>
            </w:r>
            <w:proofErr w:type="gramEnd"/>
            <w:r w:rsidRPr="00057AAB">
              <w:rPr>
                <w:rFonts w:ascii="Century Gothic" w:hAnsi="Century Gothic"/>
                <w:i/>
                <w:sz w:val="20"/>
                <w:szCs w:val="20"/>
              </w:rPr>
              <w:t xml:space="preserve"> Género y l</w:t>
            </w:r>
            <w:r w:rsidR="001A6640" w:rsidRPr="00057AAB">
              <w:rPr>
                <w:rFonts w:ascii="Century Gothic" w:hAnsi="Century Gothic"/>
                <w:bCs/>
                <w:iCs/>
                <w:sz w:val="20"/>
                <w:szCs w:val="20"/>
                <w:lang w:val="es-AR" w:eastAsia="es-CO"/>
              </w:rPr>
              <w:t>a Ley General de Acceso de las Mujeres a una Vida Libre de Violencia Mexicana.</w:t>
            </w:r>
          </w:p>
          <w:p w14:paraId="4D7C62CE" w14:textId="23D53D59" w:rsidR="004D124E" w:rsidRPr="00057AAB" w:rsidRDefault="004D124E" w:rsidP="00E367D4">
            <w:pPr>
              <w:spacing w:line="276" w:lineRule="auto"/>
              <w:jc w:val="both"/>
              <w:rPr>
                <w:rFonts w:ascii="Century Gothic" w:hAnsi="Century Gothic"/>
                <w:bCs/>
                <w:iCs/>
                <w:sz w:val="20"/>
                <w:szCs w:val="20"/>
                <w:lang w:val="es-AR" w:eastAsia="es-CO"/>
              </w:rPr>
            </w:pPr>
          </w:p>
          <w:p w14:paraId="290EC58C" w14:textId="5DED4CF6" w:rsidR="00224044" w:rsidRPr="00057AAB" w:rsidRDefault="00224044" w:rsidP="00224044">
            <w:pPr>
              <w:spacing w:line="276" w:lineRule="auto"/>
              <w:jc w:val="both"/>
              <w:rPr>
                <w:rFonts w:ascii="Century Gothic" w:hAnsi="Century Gothic"/>
                <w:bCs/>
                <w:iCs/>
                <w:sz w:val="20"/>
                <w:szCs w:val="20"/>
                <w:lang w:val="es-AR" w:eastAsia="es-CO"/>
              </w:rPr>
            </w:pPr>
            <w:r w:rsidRPr="00057AAB">
              <w:rPr>
                <w:rFonts w:ascii="Century Gothic" w:hAnsi="Century Gothic"/>
                <w:bCs/>
                <w:iCs/>
                <w:sz w:val="20"/>
                <w:szCs w:val="20"/>
                <w:lang w:val="es-AR" w:eastAsia="es-CO"/>
              </w:rPr>
              <w:t xml:space="preserve">De igual manera, se </w:t>
            </w:r>
            <w:r w:rsidR="00030C06" w:rsidRPr="00057AAB">
              <w:rPr>
                <w:rFonts w:ascii="Century Gothic" w:hAnsi="Century Gothic"/>
                <w:bCs/>
                <w:iCs/>
                <w:sz w:val="20"/>
                <w:szCs w:val="20"/>
                <w:lang w:val="es-AR" w:eastAsia="es-CO"/>
              </w:rPr>
              <w:t>indica</w:t>
            </w:r>
            <w:r w:rsidRPr="00057AAB">
              <w:rPr>
                <w:rFonts w:ascii="Century Gothic" w:hAnsi="Century Gothic"/>
                <w:bCs/>
                <w:iCs/>
                <w:sz w:val="20"/>
                <w:szCs w:val="20"/>
                <w:lang w:val="es-AR" w:eastAsia="es-CO"/>
              </w:rPr>
              <w:t xml:space="preserve"> que la violencia se podr</w:t>
            </w:r>
            <w:r w:rsidR="00030C06" w:rsidRPr="00057AAB">
              <w:rPr>
                <w:rFonts w:ascii="Century Gothic" w:hAnsi="Century Gothic"/>
                <w:bCs/>
                <w:iCs/>
                <w:sz w:val="20"/>
                <w:szCs w:val="20"/>
                <w:lang w:val="es-AR" w:eastAsia="es-CO"/>
              </w:rPr>
              <w:t>á</w:t>
            </w:r>
            <w:r w:rsidRPr="00057AAB">
              <w:rPr>
                <w:rFonts w:ascii="Century Gothic" w:hAnsi="Century Gothic"/>
                <w:bCs/>
                <w:iCs/>
                <w:sz w:val="20"/>
                <w:szCs w:val="20"/>
                <w:lang w:val="es-AR" w:eastAsia="es-CO"/>
              </w:rPr>
              <w:t xml:space="preserve"> producir en el </w:t>
            </w:r>
            <w:proofErr w:type="spellStart"/>
            <w:r w:rsidRPr="00057AAB">
              <w:rPr>
                <w:rFonts w:ascii="Century Gothic" w:hAnsi="Century Gothic"/>
                <w:bCs/>
                <w:iCs/>
                <w:sz w:val="20"/>
                <w:szCs w:val="20"/>
                <w:lang w:val="es-AR" w:eastAsia="es-CO"/>
              </w:rPr>
              <w:t>ambito</w:t>
            </w:r>
            <w:proofErr w:type="spellEnd"/>
            <w:r w:rsidRPr="00057AAB">
              <w:rPr>
                <w:rFonts w:ascii="Century Gothic" w:hAnsi="Century Gothic"/>
                <w:bCs/>
                <w:iCs/>
                <w:sz w:val="20"/>
                <w:szCs w:val="20"/>
                <w:lang w:val="es-AR" w:eastAsia="es-CO"/>
              </w:rPr>
              <w:t xml:space="preserve"> público o privado, por cuanto esta modalidad de violencia puede presentarse en entornos privados como el hogar, como cuando el agresor de una candidata es su esposo, y así lo precisa la Ley Modelo de la OEA “no es el espacio físico donde se realiza la violencia el que la define, sino las relaciones de poder que se producen en ese espacio</w:t>
            </w:r>
            <w:r w:rsidR="00941279">
              <w:rPr>
                <w:rFonts w:ascii="Century Gothic" w:hAnsi="Century Gothic"/>
                <w:bCs/>
                <w:iCs/>
                <w:sz w:val="20"/>
                <w:szCs w:val="20"/>
                <w:lang w:val="es-AR" w:eastAsia="es-CO"/>
              </w:rPr>
              <w:t>.</w:t>
            </w:r>
            <w:r w:rsidRPr="00057AAB">
              <w:rPr>
                <w:rFonts w:ascii="Century Gothic" w:hAnsi="Century Gothic"/>
                <w:bCs/>
                <w:iCs/>
                <w:sz w:val="20"/>
                <w:szCs w:val="20"/>
                <w:lang w:val="es-AR" w:eastAsia="es-CO"/>
              </w:rPr>
              <w:t>”</w:t>
            </w:r>
          </w:p>
          <w:p w14:paraId="469F38E0" w14:textId="77777777" w:rsidR="00224044" w:rsidRPr="00057AAB" w:rsidRDefault="00224044" w:rsidP="00E367D4">
            <w:pPr>
              <w:spacing w:line="276" w:lineRule="auto"/>
              <w:jc w:val="both"/>
              <w:rPr>
                <w:rFonts w:ascii="Century Gothic" w:hAnsi="Century Gothic"/>
                <w:bCs/>
                <w:iCs/>
                <w:sz w:val="20"/>
                <w:szCs w:val="20"/>
                <w:lang w:val="es-AR" w:eastAsia="es-CO"/>
              </w:rPr>
            </w:pPr>
          </w:p>
          <w:p w14:paraId="2FBE8B50" w14:textId="44F7C189" w:rsidR="00657A52" w:rsidRPr="00057AAB" w:rsidRDefault="00224044" w:rsidP="00657A52">
            <w:pPr>
              <w:spacing w:line="276" w:lineRule="auto"/>
              <w:jc w:val="both"/>
              <w:rPr>
                <w:rFonts w:ascii="Century Gothic" w:hAnsi="Century Gothic"/>
                <w:bCs/>
                <w:iCs/>
                <w:sz w:val="20"/>
                <w:szCs w:val="20"/>
                <w:lang w:val="es-AR" w:eastAsia="es-CO"/>
              </w:rPr>
            </w:pPr>
            <w:r w:rsidRPr="00057AAB">
              <w:rPr>
                <w:rFonts w:ascii="Century Gothic" w:hAnsi="Century Gothic"/>
                <w:bCs/>
                <w:iCs/>
                <w:sz w:val="20"/>
                <w:szCs w:val="20"/>
                <w:lang w:val="es-AR" w:eastAsia="es-CO"/>
              </w:rPr>
              <w:t>De otra parte</w:t>
            </w:r>
            <w:r w:rsidR="00657A52" w:rsidRPr="00057AAB">
              <w:rPr>
                <w:rFonts w:ascii="Century Gothic" w:hAnsi="Century Gothic"/>
                <w:bCs/>
                <w:iCs/>
                <w:sz w:val="20"/>
                <w:szCs w:val="20"/>
                <w:lang w:val="es-AR" w:eastAsia="es-CO"/>
              </w:rPr>
              <w:t xml:space="preserve">, se </w:t>
            </w:r>
            <w:r w:rsidRPr="00057AAB">
              <w:rPr>
                <w:rFonts w:ascii="Century Gothic" w:hAnsi="Century Gothic"/>
                <w:bCs/>
                <w:iCs/>
                <w:sz w:val="20"/>
                <w:szCs w:val="20"/>
                <w:lang w:val="es-AR" w:eastAsia="es-CO"/>
              </w:rPr>
              <w:t>precisa</w:t>
            </w:r>
            <w:r w:rsidR="00657A52" w:rsidRPr="00057AAB">
              <w:rPr>
                <w:rFonts w:ascii="Century Gothic" w:hAnsi="Century Gothic"/>
                <w:bCs/>
                <w:iCs/>
                <w:sz w:val="20"/>
                <w:szCs w:val="20"/>
                <w:lang w:val="es-AR" w:eastAsia="es-CO"/>
              </w:rPr>
              <w:t xml:space="preserve"> el ámbito de protección</w:t>
            </w:r>
            <w:r w:rsidR="001A7600" w:rsidRPr="00057AAB">
              <w:rPr>
                <w:rFonts w:ascii="Century Gothic" w:hAnsi="Century Gothic"/>
                <w:bCs/>
                <w:iCs/>
                <w:sz w:val="20"/>
                <w:szCs w:val="20"/>
                <w:lang w:val="es-AR" w:eastAsia="es-CO"/>
              </w:rPr>
              <w:t xml:space="preserve">, </w:t>
            </w:r>
            <w:r w:rsidR="00657A52" w:rsidRPr="00057AAB">
              <w:rPr>
                <w:rFonts w:ascii="Century Gothic" w:hAnsi="Century Gothic"/>
                <w:bCs/>
                <w:iCs/>
                <w:sz w:val="20"/>
                <w:szCs w:val="20"/>
                <w:lang w:val="es-AR" w:eastAsia="es-CO"/>
              </w:rPr>
              <w:t xml:space="preserve">en el entendido que la </w:t>
            </w:r>
            <w:proofErr w:type="spellStart"/>
            <w:r w:rsidR="00657A52" w:rsidRPr="00057AAB">
              <w:rPr>
                <w:rFonts w:ascii="Century Gothic" w:hAnsi="Century Gothic"/>
                <w:bCs/>
                <w:iCs/>
                <w:sz w:val="20"/>
                <w:szCs w:val="20"/>
                <w:lang w:val="es-AR" w:eastAsia="es-CO"/>
              </w:rPr>
              <w:t>VCMP</w:t>
            </w:r>
            <w:proofErr w:type="spellEnd"/>
            <w:r w:rsidR="00657A52" w:rsidRPr="00057AAB">
              <w:rPr>
                <w:rFonts w:ascii="Century Gothic" w:hAnsi="Century Gothic"/>
                <w:bCs/>
                <w:iCs/>
                <w:sz w:val="20"/>
                <w:szCs w:val="20"/>
                <w:lang w:val="es-AR" w:eastAsia="es-CO"/>
              </w:rPr>
              <w:t xml:space="preserve"> puede presentarse también en un proceso democrático como </w:t>
            </w:r>
            <w:r w:rsidR="001A7600" w:rsidRPr="00057AAB">
              <w:rPr>
                <w:rFonts w:ascii="Century Gothic" w:hAnsi="Century Gothic"/>
                <w:bCs/>
                <w:iCs/>
                <w:sz w:val="20"/>
                <w:szCs w:val="20"/>
                <w:lang w:val="es-AR" w:eastAsia="es-CO"/>
              </w:rPr>
              <w:t xml:space="preserve">en </w:t>
            </w:r>
            <w:r w:rsidR="00657A52" w:rsidRPr="00057AAB">
              <w:rPr>
                <w:rFonts w:ascii="Century Gothic" w:hAnsi="Century Gothic"/>
                <w:bCs/>
                <w:iCs/>
                <w:sz w:val="20"/>
                <w:szCs w:val="20"/>
                <w:lang w:val="es-AR" w:eastAsia="es-CO"/>
              </w:rPr>
              <w:t xml:space="preserve">quienes lideran consultas o referendos, quienes promueven el voto en blanco, quienes participan en elecciones de juntas de acción comunal o elección de consejos de juventud u otras </w:t>
            </w:r>
            <w:proofErr w:type="spellStart"/>
            <w:r w:rsidR="00657A52" w:rsidRPr="00057AAB">
              <w:rPr>
                <w:rFonts w:ascii="Century Gothic" w:hAnsi="Century Gothic"/>
                <w:bCs/>
                <w:iCs/>
                <w:sz w:val="20"/>
                <w:szCs w:val="20"/>
                <w:lang w:val="es-AR" w:eastAsia="es-CO"/>
              </w:rPr>
              <w:t>intancias</w:t>
            </w:r>
            <w:proofErr w:type="spellEnd"/>
            <w:r w:rsidR="00657A52" w:rsidRPr="00057AAB">
              <w:rPr>
                <w:rFonts w:ascii="Century Gothic" w:hAnsi="Century Gothic"/>
                <w:bCs/>
                <w:iCs/>
                <w:sz w:val="20"/>
                <w:szCs w:val="20"/>
                <w:lang w:val="es-AR" w:eastAsia="es-CO"/>
              </w:rPr>
              <w:t xml:space="preserve"> ciudadanas.</w:t>
            </w:r>
          </w:p>
          <w:p w14:paraId="3201E701" w14:textId="6FC87DB5" w:rsidR="00F95762" w:rsidRPr="00057AAB" w:rsidRDefault="001A7600" w:rsidP="00E367D4">
            <w:pPr>
              <w:spacing w:line="276" w:lineRule="auto"/>
              <w:jc w:val="both"/>
              <w:rPr>
                <w:rFonts w:ascii="Century Gothic" w:hAnsi="Century Gothic"/>
                <w:bCs/>
                <w:iCs/>
                <w:sz w:val="20"/>
                <w:szCs w:val="20"/>
                <w:lang w:val="es-AR" w:eastAsia="es-CO"/>
              </w:rPr>
            </w:pPr>
            <w:r w:rsidRPr="00057AAB">
              <w:rPr>
                <w:rFonts w:ascii="Century Gothic" w:hAnsi="Century Gothic"/>
                <w:bCs/>
                <w:iCs/>
                <w:sz w:val="20"/>
                <w:szCs w:val="20"/>
                <w:lang w:val="es-AR" w:eastAsia="es-CO"/>
              </w:rPr>
              <w:t>Así las cosas, s</w:t>
            </w:r>
            <w:r w:rsidR="00657A52" w:rsidRPr="00057AAB">
              <w:rPr>
                <w:rFonts w:ascii="Century Gothic" w:hAnsi="Century Gothic"/>
                <w:bCs/>
                <w:iCs/>
                <w:sz w:val="20"/>
                <w:szCs w:val="20"/>
                <w:lang w:val="es-AR" w:eastAsia="es-CO"/>
              </w:rPr>
              <w:t xml:space="preserve">e busca que el ejercicio de los derechos políticos incluya los conceptos que frente a la </w:t>
            </w:r>
            <w:r w:rsidR="00657A52" w:rsidRPr="00057AAB">
              <w:rPr>
                <w:rFonts w:ascii="Century Gothic" w:hAnsi="Century Gothic"/>
                <w:bCs/>
                <w:iCs/>
                <w:sz w:val="20"/>
                <w:szCs w:val="20"/>
                <w:lang w:val="es-AR" w:eastAsia="es-CO"/>
              </w:rPr>
              <w:lastRenderedPageBreak/>
              <w:t xml:space="preserve">garantía de estos </w:t>
            </w:r>
            <w:proofErr w:type="spellStart"/>
            <w:r w:rsidRPr="00057AAB">
              <w:rPr>
                <w:rFonts w:ascii="Century Gothic" w:hAnsi="Century Gothic"/>
                <w:bCs/>
                <w:iCs/>
                <w:sz w:val="20"/>
                <w:szCs w:val="20"/>
                <w:lang w:val="es-AR" w:eastAsia="es-CO"/>
              </w:rPr>
              <w:t>prevendas</w:t>
            </w:r>
            <w:proofErr w:type="spellEnd"/>
            <w:r w:rsidR="00657A52" w:rsidRPr="00057AAB">
              <w:rPr>
                <w:rFonts w:ascii="Century Gothic" w:hAnsi="Century Gothic"/>
                <w:bCs/>
                <w:iCs/>
                <w:sz w:val="20"/>
                <w:szCs w:val="20"/>
                <w:lang w:val="es-AR" w:eastAsia="es-CO"/>
              </w:rPr>
              <w:t xml:space="preserve"> han desarrollado leyes como la ley 1757 de 2015 y la ley 134 de 1994</w:t>
            </w:r>
          </w:p>
        </w:tc>
      </w:tr>
      <w:tr w:rsidR="00B07BCB" w:rsidRPr="00057AAB" w14:paraId="1B203F20" w14:textId="77777777" w:rsidTr="000C1226">
        <w:trPr>
          <w:trHeight w:val="420"/>
        </w:trPr>
        <w:tc>
          <w:tcPr>
            <w:tcW w:w="1690" w:type="pct"/>
          </w:tcPr>
          <w:p w14:paraId="57C56835" w14:textId="77777777" w:rsidR="00B07BCB" w:rsidRPr="00057AAB" w:rsidRDefault="00B07BCB" w:rsidP="00E367D4">
            <w:pPr>
              <w:spacing w:before="57" w:after="57"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lang w:eastAsia="es-CO"/>
              </w:rPr>
              <w:lastRenderedPageBreak/>
              <w:t>Artículo 4°.</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b/>
                <w:color w:val="000000"/>
                <w:sz w:val="20"/>
                <w:szCs w:val="20"/>
                <w:lang w:eastAsia="es-CO"/>
              </w:rPr>
              <w:t>Derecho de las mujeres a una vida política libre de violencia</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 xml:space="preserve">El derecho de las mujeres a una vida política libre de </w:t>
            </w:r>
            <w:proofErr w:type="gramStart"/>
            <w:r w:rsidRPr="00057AAB">
              <w:rPr>
                <w:rFonts w:ascii="Century Gothic" w:eastAsia="Arial Narrow" w:hAnsi="Century Gothic" w:cs="Arial Narrow"/>
                <w:color w:val="000000"/>
                <w:sz w:val="20"/>
                <w:szCs w:val="20"/>
              </w:rPr>
              <w:t>violencia,</w:t>
            </w:r>
            <w:proofErr w:type="gramEnd"/>
            <w:r w:rsidRPr="00057AAB">
              <w:rPr>
                <w:rFonts w:ascii="Century Gothic" w:eastAsia="Arial Narrow" w:hAnsi="Century Gothic" w:cs="Arial Narrow"/>
                <w:color w:val="000000"/>
                <w:sz w:val="20"/>
                <w:szCs w:val="20"/>
              </w:rPr>
              <w:t xml:space="preserve"> incluye, entre otros derechos reconocidos en las disposiciones vigentes:</w:t>
            </w:r>
            <w:r w:rsidRPr="00057AAB">
              <w:rPr>
                <w:rFonts w:ascii="Century Gothic" w:eastAsia="Arial Narrow" w:hAnsi="Century Gothic" w:cs="Arial Narrow"/>
                <w:b/>
                <w:color w:val="000000"/>
                <w:sz w:val="20"/>
                <w:szCs w:val="20"/>
                <w:u w:val="single"/>
              </w:rPr>
              <w:t xml:space="preserve"> </w:t>
            </w:r>
          </w:p>
          <w:p w14:paraId="4B3B980A" w14:textId="77777777" w:rsidR="00B07BCB" w:rsidRPr="00057AAB" w:rsidRDefault="00B07BCB" w:rsidP="00E367D4">
            <w:pPr>
              <w:spacing w:before="57" w:after="57" w:line="276" w:lineRule="auto"/>
              <w:jc w:val="both"/>
              <w:rPr>
                <w:rFonts w:ascii="Century Gothic" w:eastAsia="Arial Narrow" w:hAnsi="Century Gothic" w:cs="Arial Narrow"/>
                <w:color w:val="000000"/>
                <w:sz w:val="20"/>
                <w:szCs w:val="20"/>
              </w:rPr>
            </w:pPr>
          </w:p>
          <w:p w14:paraId="484488DB" w14:textId="77777777" w:rsidR="00B07BCB" w:rsidRPr="00057AAB" w:rsidRDefault="00B07BCB"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El derecho a ser libre de toda forma de discriminación en el ejercicio de sus derechos políticos- electorales. </w:t>
            </w:r>
          </w:p>
          <w:p w14:paraId="08430F81" w14:textId="77777777" w:rsidR="00B07BCB" w:rsidRPr="00057AAB" w:rsidRDefault="00B07BCB"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El derecho a vivir libre de patrones, estereotipos de comportamiento y de prácticas políticas, sociales y culturales basadas en conceptos de inferioridad o subordinación. </w:t>
            </w:r>
          </w:p>
          <w:p w14:paraId="0FB68874" w14:textId="77777777" w:rsidR="00B07BCB" w:rsidRPr="00057AAB" w:rsidRDefault="00B07BCB" w:rsidP="00E367D4">
            <w:pPr>
              <w:spacing w:line="276" w:lineRule="auto"/>
              <w:jc w:val="both"/>
              <w:rPr>
                <w:rFonts w:ascii="Century Gothic" w:eastAsia="Arial Narrow" w:hAnsi="Century Gothic" w:cs="Arial Narrow"/>
                <w:color w:val="000000"/>
                <w:sz w:val="20"/>
                <w:szCs w:val="20"/>
              </w:rPr>
            </w:pPr>
          </w:p>
          <w:p w14:paraId="689D93A5" w14:textId="77777777" w:rsidR="00B07BCB" w:rsidRPr="00057AAB" w:rsidRDefault="00B07BCB"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 xml:space="preserve">Se considera estereotipo de género una opinión o un prejuicio generalizado acerca de atributos o características que mujeres y hombres poseen o deberían poseer o de las funciones sociales que ambos desempeñan o deberían desempeñar. </w:t>
            </w:r>
          </w:p>
          <w:p w14:paraId="0036020D" w14:textId="77777777" w:rsidR="00B07BCB" w:rsidRPr="00057AAB" w:rsidRDefault="00B07BCB" w:rsidP="00E367D4">
            <w:pPr>
              <w:spacing w:line="276" w:lineRule="auto"/>
              <w:jc w:val="both"/>
              <w:rPr>
                <w:rFonts w:ascii="Century Gothic" w:eastAsia="Arial Narrow" w:hAnsi="Century Gothic" w:cs="Arial Narrow"/>
                <w:color w:val="000000"/>
                <w:sz w:val="20"/>
                <w:szCs w:val="20"/>
              </w:rPr>
            </w:pPr>
          </w:p>
          <w:p w14:paraId="6C988C80" w14:textId="26423B4E" w:rsidR="00B07BCB" w:rsidRPr="00057AAB" w:rsidRDefault="00B07BCB" w:rsidP="00E367D4">
            <w:pPr>
              <w:spacing w:line="276" w:lineRule="auto"/>
              <w:jc w:val="both"/>
              <w:rPr>
                <w:sz w:val="20"/>
                <w:szCs w:val="20"/>
                <w:lang w:val="es-ES" w:eastAsia="en-US"/>
              </w:rPr>
            </w:pPr>
            <w:r w:rsidRPr="00057AAB">
              <w:rPr>
                <w:rFonts w:ascii="Century Gothic" w:eastAsia="Arial Narrow" w:hAnsi="Century Gothic" w:cs="Arial Narrow"/>
                <w:color w:val="000000"/>
                <w:sz w:val="20"/>
                <w:szCs w:val="20"/>
              </w:rPr>
              <w:t>Un estereotipo de género es nocivo cuando niega un derecho político - electoral, impone una carga, limita la autonomía de las mujeres, la toma de decisiones acerca de sus vidas y de sus proyectos vitales o su desarrollo personal o profesional en torno a las funciones del cargo.</w:t>
            </w:r>
          </w:p>
        </w:tc>
        <w:tc>
          <w:tcPr>
            <w:tcW w:w="1760" w:type="pct"/>
          </w:tcPr>
          <w:p w14:paraId="0DF4574C" w14:textId="693F2850" w:rsidR="00B07BCB" w:rsidRPr="00057AAB" w:rsidRDefault="00B07BCB" w:rsidP="00E367D4">
            <w:pPr>
              <w:spacing w:before="57" w:after="57"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lang w:eastAsia="es-CO"/>
              </w:rPr>
              <w:t>Artículo 4°.</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b/>
                <w:color w:val="000000"/>
                <w:sz w:val="20"/>
                <w:szCs w:val="20"/>
                <w:lang w:eastAsia="es-CO"/>
              </w:rPr>
              <w:t xml:space="preserve">Derecho de las mujeres a </w:t>
            </w:r>
            <w:r w:rsidRPr="00057AAB">
              <w:rPr>
                <w:rFonts w:ascii="Century Gothic" w:eastAsia="Arial Narrow" w:hAnsi="Century Gothic" w:cs="Arial Narrow"/>
                <w:b/>
                <w:strike/>
                <w:color w:val="000000"/>
                <w:sz w:val="20"/>
                <w:szCs w:val="20"/>
                <w:lang w:eastAsia="es-CO"/>
              </w:rPr>
              <w:t>una</w:t>
            </w:r>
            <w:r w:rsidRPr="00057AAB">
              <w:rPr>
                <w:rFonts w:ascii="Century Gothic" w:eastAsia="Arial Narrow" w:hAnsi="Century Gothic" w:cs="Arial Narrow"/>
                <w:b/>
                <w:color w:val="000000"/>
                <w:sz w:val="20"/>
                <w:szCs w:val="20"/>
                <w:lang w:eastAsia="es-CO"/>
              </w:rPr>
              <w:t xml:space="preserve"> </w:t>
            </w:r>
            <w:r w:rsidR="00123CBF" w:rsidRPr="00057AAB">
              <w:rPr>
                <w:rFonts w:ascii="Century Gothic" w:eastAsia="Arial Narrow" w:hAnsi="Century Gothic" w:cs="Arial Narrow"/>
                <w:b/>
                <w:color w:val="000000"/>
                <w:sz w:val="20"/>
                <w:szCs w:val="20"/>
                <w:u w:val="single"/>
                <w:lang w:eastAsia="es-CO"/>
              </w:rPr>
              <w:t>participar en la</w:t>
            </w:r>
            <w:r w:rsidR="00123CBF" w:rsidRPr="00057AAB">
              <w:rPr>
                <w:rFonts w:ascii="Century Gothic" w:eastAsia="Arial Narrow" w:hAnsi="Century Gothic" w:cs="Arial Narrow"/>
                <w:b/>
                <w:color w:val="000000"/>
                <w:sz w:val="20"/>
                <w:szCs w:val="20"/>
                <w:lang w:eastAsia="es-CO"/>
              </w:rPr>
              <w:t xml:space="preserve"> </w:t>
            </w:r>
            <w:r w:rsidRPr="00057AAB">
              <w:rPr>
                <w:rFonts w:ascii="Century Gothic" w:eastAsia="Arial Narrow" w:hAnsi="Century Gothic" w:cs="Arial Narrow"/>
                <w:b/>
                <w:color w:val="000000"/>
                <w:sz w:val="20"/>
                <w:szCs w:val="20"/>
                <w:lang w:eastAsia="es-CO"/>
              </w:rPr>
              <w:t>vida política libre de violencia</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 xml:space="preserve">El derecho de las mujeres a una vida política libre de </w:t>
            </w:r>
            <w:proofErr w:type="gramStart"/>
            <w:r w:rsidRPr="00057AAB">
              <w:rPr>
                <w:rFonts w:ascii="Century Gothic" w:eastAsia="Arial Narrow" w:hAnsi="Century Gothic" w:cs="Arial Narrow"/>
                <w:color w:val="000000"/>
                <w:sz w:val="20"/>
                <w:szCs w:val="20"/>
              </w:rPr>
              <w:t>violencia,</w:t>
            </w:r>
            <w:proofErr w:type="gramEnd"/>
            <w:r w:rsidRPr="00057AAB">
              <w:rPr>
                <w:rFonts w:ascii="Century Gothic" w:eastAsia="Arial Narrow" w:hAnsi="Century Gothic" w:cs="Arial Narrow"/>
                <w:color w:val="000000"/>
                <w:sz w:val="20"/>
                <w:szCs w:val="20"/>
              </w:rPr>
              <w:t xml:space="preserve"> incluye, entre otros derechos reconocidos en las disposiciones vigentes:</w:t>
            </w:r>
            <w:r w:rsidRPr="00057AAB">
              <w:rPr>
                <w:rFonts w:ascii="Century Gothic" w:eastAsia="Arial Narrow" w:hAnsi="Century Gothic" w:cs="Arial Narrow"/>
                <w:b/>
                <w:color w:val="000000"/>
                <w:sz w:val="20"/>
                <w:szCs w:val="20"/>
                <w:u w:val="single"/>
              </w:rPr>
              <w:t xml:space="preserve"> </w:t>
            </w:r>
          </w:p>
          <w:p w14:paraId="71C5C27E" w14:textId="77777777" w:rsidR="00B07BCB" w:rsidRPr="00057AAB" w:rsidRDefault="00B07BCB" w:rsidP="00E367D4">
            <w:pPr>
              <w:spacing w:before="57" w:after="57" w:line="276" w:lineRule="auto"/>
              <w:jc w:val="both"/>
              <w:rPr>
                <w:rFonts w:ascii="Century Gothic" w:eastAsia="Arial Narrow" w:hAnsi="Century Gothic" w:cs="Arial Narrow"/>
                <w:color w:val="000000"/>
                <w:sz w:val="20"/>
                <w:szCs w:val="20"/>
              </w:rPr>
            </w:pPr>
          </w:p>
          <w:p w14:paraId="4AC34B57" w14:textId="23A74144" w:rsidR="00B07BCB" w:rsidRPr="00057AAB" w:rsidRDefault="00B07BCB"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El derecho a </w:t>
            </w:r>
            <w:r w:rsidRPr="00057AAB">
              <w:rPr>
                <w:rFonts w:ascii="Century Gothic" w:eastAsia="Arial Narrow" w:hAnsi="Century Gothic" w:cs="Arial Narrow"/>
                <w:strike/>
                <w:color w:val="000000"/>
                <w:sz w:val="20"/>
                <w:szCs w:val="20"/>
              </w:rPr>
              <w:t>ser libre de toda forma de discriminación</w:t>
            </w:r>
            <w:r w:rsidRPr="00057AAB">
              <w:rPr>
                <w:rFonts w:ascii="Century Gothic" w:eastAsia="Arial Narrow" w:hAnsi="Century Gothic" w:cs="Arial Narrow"/>
                <w:color w:val="000000"/>
                <w:sz w:val="20"/>
                <w:szCs w:val="20"/>
              </w:rPr>
              <w:t xml:space="preserve"> </w:t>
            </w:r>
            <w:r w:rsidR="00343C24" w:rsidRPr="00057AAB">
              <w:rPr>
                <w:rFonts w:ascii="Century Gothic" w:eastAsia="Arial Narrow" w:hAnsi="Century Gothic" w:cs="Arial Narrow"/>
                <w:b/>
                <w:color w:val="000000"/>
                <w:sz w:val="20"/>
                <w:szCs w:val="20"/>
                <w:u w:val="single"/>
              </w:rPr>
              <w:t>la no discriminación por razón de sexo o género</w:t>
            </w:r>
            <w:r w:rsidR="00343C24"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en el </w:t>
            </w:r>
            <w:r w:rsidR="00343C24" w:rsidRPr="00057AAB">
              <w:rPr>
                <w:rFonts w:ascii="Century Gothic" w:eastAsia="Arial Narrow" w:hAnsi="Century Gothic" w:cs="Arial Narrow"/>
                <w:b/>
                <w:color w:val="000000"/>
                <w:sz w:val="20"/>
                <w:szCs w:val="20"/>
                <w:u w:val="single"/>
              </w:rPr>
              <w:t>goce y</w:t>
            </w:r>
            <w:r w:rsidR="00343C24"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ejercicio de sus derechos políticos</w:t>
            </w:r>
            <w:r w:rsidR="00BE58DA" w:rsidRPr="00057AAB">
              <w:rPr>
                <w:rFonts w:ascii="Century Gothic" w:eastAsia="Arial Narrow" w:hAnsi="Century Gothic" w:cs="Arial Narrow"/>
                <w:color w:val="000000"/>
                <w:sz w:val="20"/>
                <w:szCs w:val="20"/>
              </w:rPr>
              <w:t xml:space="preserve"> </w:t>
            </w:r>
            <w:r w:rsidR="00BE58DA" w:rsidRPr="00057AAB">
              <w:rPr>
                <w:rFonts w:ascii="Century Gothic" w:eastAsia="Arial Narrow" w:hAnsi="Century Gothic" w:cs="Arial Narrow"/>
                <w:b/>
                <w:color w:val="000000"/>
                <w:sz w:val="20"/>
                <w:szCs w:val="20"/>
                <w:u w:val="single"/>
              </w:rPr>
              <w:t>y</w:t>
            </w:r>
            <w:r w:rsidRPr="00057AAB">
              <w:rPr>
                <w:rFonts w:ascii="Century Gothic" w:eastAsia="Arial Narrow" w:hAnsi="Century Gothic" w:cs="Arial Narrow"/>
                <w:color w:val="000000"/>
                <w:sz w:val="20"/>
                <w:szCs w:val="20"/>
              </w:rPr>
              <w:t xml:space="preserve"> electorales. </w:t>
            </w:r>
          </w:p>
          <w:p w14:paraId="412E3447" w14:textId="5C230943" w:rsidR="00B07BCB" w:rsidRPr="00057AAB" w:rsidRDefault="00B07BCB"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El derecho a </w:t>
            </w:r>
            <w:r w:rsidRPr="00057AAB">
              <w:rPr>
                <w:rFonts w:ascii="Century Gothic" w:eastAsia="Arial Narrow" w:hAnsi="Century Gothic" w:cs="Arial Narrow"/>
                <w:strike/>
                <w:color w:val="000000"/>
                <w:sz w:val="20"/>
                <w:szCs w:val="20"/>
              </w:rPr>
              <w:t>vivir libre de patrones, estereotipos de comportamiento y de prácticas políticas, sociales y culturales basadas en conceptos de inferioridad o subordinación.</w:t>
            </w:r>
            <w:r w:rsidRPr="00057AAB">
              <w:rPr>
                <w:rFonts w:ascii="Century Gothic" w:eastAsia="Arial Narrow" w:hAnsi="Century Gothic" w:cs="Arial Narrow"/>
                <w:color w:val="000000"/>
                <w:sz w:val="20"/>
                <w:szCs w:val="20"/>
              </w:rPr>
              <w:t xml:space="preserve"> </w:t>
            </w:r>
            <w:r w:rsidR="00BE58DA" w:rsidRPr="00057AAB">
              <w:rPr>
                <w:rFonts w:ascii="Century Gothic" w:eastAsia="Arial Narrow" w:hAnsi="Century Gothic" w:cs="Arial Narrow"/>
                <w:b/>
                <w:color w:val="000000"/>
                <w:sz w:val="20"/>
                <w:szCs w:val="20"/>
                <w:u w:val="single"/>
              </w:rPr>
              <w:t>una vida libre de violencias</w:t>
            </w:r>
            <w:r w:rsidR="008A1658" w:rsidRPr="00057AAB">
              <w:rPr>
                <w:rFonts w:ascii="Century Gothic" w:eastAsia="Arial Narrow" w:hAnsi="Century Gothic" w:cs="Arial Narrow"/>
                <w:b/>
                <w:color w:val="000000"/>
                <w:sz w:val="20"/>
                <w:szCs w:val="20"/>
                <w:u w:val="single"/>
              </w:rPr>
              <w:t>.</w:t>
            </w:r>
          </w:p>
          <w:p w14:paraId="2498624F" w14:textId="77777777" w:rsidR="00B07BCB" w:rsidRPr="00057AAB" w:rsidRDefault="00B07BCB" w:rsidP="00E367D4">
            <w:pPr>
              <w:spacing w:line="276" w:lineRule="auto"/>
              <w:jc w:val="both"/>
              <w:rPr>
                <w:rFonts w:ascii="Century Gothic" w:eastAsia="Arial Narrow" w:hAnsi="Century Gothic" w:cs="Arial Narrow"/>
                <w:color w:val="000000"/>
                <w:sz w:val="20"/>
                <w:szCs w:val="20"/>
              </w:rPr>
            </w:pPr>
          </w:p>
          <w:p w14:paraId="0500345D" w14:textId="77777777" w:rsidR="00B07BCB" w:rsidRPr="00057AAB" w:rsidRDefault="00B07BCB" w:rsidP="00E367D4">
            <w:pPr>
              <w:spacing w:before="57" w:after="57" w:line="276" w:lineRule="auto"/>
              <w:jc w:val="both"/>
              <w:rPr>
                <w:rFonts w:ascii="Century Gothic" w:eastAsia="Arial Narrow" w:hAnsi="Century Gothic" w:cs="Arial Narrow"/>
                <w:strike/>
                <w:color w:val="000000"/>
                <w:sz w:val="20"/>
                <w:szCs w:val="20"/>
              </w:rPr>
            </w:pPr>
            <w:r w:rsidRPr="00057AAB">
              <w:rPr>
                <w:rFonts w:ascii="Century Gothic" w:eastAsia="Arial Narrow" w:hAnsi="Century Gothic" w:cs="Arial Narrow"/>
                <w:strike/>
                <w:color w:val="000000"/>
                <w:sz w:val="20"/>
                <w:szCs w:val="20"/>
              </w:rPr>
              <w:t xml:space="preserve">Se considera estereotipo de género una opinión o un prejuicio generalizado acerca de atributos o características que mujeres y hombres poseen o deberían poseer o de las funciones sociales que ambos desempeñan o deberían desempeñar. </w:t>
            </w:r>
          </w:p>
          <w:p w14:paraId="73E58815" w14:textId="77777777" w:rsidR="00B07BCB" w:rsidRPr="00057AAB" w:rsidRDefault="00B07BCB" w:rsidP="00E367D4">
            <w:pPr>
              <w:spacing w:line="276" w:lineRule="auto"/>
              <w:jc w:val="both"/>
              <w:rPr>
                <w:rFonts w:ascii="Century Gothic" w:eastAsia="Arial Narrow" w:hAnsi="Century Gothic" w:cs="Arial Narrow"/>
                <w:strike/>
                <w:color w:val="000000"/>
                <w:sz w:val="20"/>
                <w:szCs w:val="20"/>
              </w:rPr>
            </w:pPr>
          </w:p>
          <w:p w14:paraId="3352F56C" w14:textId="47A28597" w:rsidR="00B07BCB" w:rsidRPr="00057AAB" w:rsidRDefault="00B07BCB" w:rsidP="00E367D4">
            <w:pPr>
              <w:spacing w:line="276" w:lineRule="auto"/>
              <w:jc w:val="both"/>
              <w:rPr>
                <w:rFonts w:ascii="Century Gothic" w:hAnsi="Century Gothic"/>
                <w:b/>
                <w:bCs/>
                <w:iCs/>
                <w:sz w:val="20"/>
                <w:szCs w:val="20"/>
                <w:lang w:eastAsia="es-CO"/>
              </w:rPr>
            </w:pPr>
            <w:r w:rsidRPr="00057AAB">
              <w:rPr>
                <w:rFonts w:ascii="Century Gothic" w:eastAsia="Arial Narrow" w:hAnsi="Century Gothic" w:cs="Arial Narrow"/>
                <w:strike/>
                <w:color w:val="000000"/>
                <w:sz w:val="20"/>
                <w:szCs w:val="20"/>
              </w:rPr>
              <w:t xml:space="preserve">Un estereotipo de género es nocivo cuando niega un derecho político - electoral, impone una carga, limita la autonomía de las mujeres, la toma de decisiones acerca de sus vidas y de sus proyectos vitales o su desarrollo </w:t>
            </w:r>
            <w:r w:rsidRPr="00057AAB">
              <w:rPr>
                <w:rFonts w:ascii="Century Gothic" w:eastAsia="Arial Narrow" w:hAnsi="Century Gothic" w:cs="Arial Narrow"/>
                <w:strike/>
                <w:color w:val="000000"/>
                <w:sz w:val="20"/>
                <w:szCs w:val="20"/>
              </w:rPr>
              <w:lastRenderedPageBreak/>
              <w:t>personal o profesional en torno a las funciones del cargo.</w:t>
            </w:r>
          </w:p>
        </w:tc>
        <w:tc>
          <w:tcPr>
            <w:tcW w:w="1550" w:type="pct"/>
          </w:tcPr>
          <w:p w14:paraId="109E11DF" w14:textId="2F8C2E04" w:rsidR="00B07BCB" w:rsidRPr="001A428D" w:rsidRDefault="00343C24" w:rsidP="00E367D4">
            <w:pPr>
              <w:spacing w:line="276" w:lineRule="auto"/>
              <w:jc w:val="both"/>
              <w:rPr>
                <w:rFonts w:ascii="Century Gothic" w:hAnsi="Century Gothic"/>
                <w:sz w:val="20"/>
                <w:szCs w:val="20"/>
              </w:rPr>
            </w:pPr>
            <w:r w:rsidRPr="00057AAB">
              <w:rPr>
                <w:rFonts w:ascii="Century Gothic" w:hAnsi="Century Gothic"/>
                <w:sz w:val="20"/>
                <w:szCs w:val="20"/>
              </w:rPr>
              <w:lastRenderedPageBreak/>
              <w:t>Se precisa la redacción del artículo incluyendo la doble garantía que representa</w:t>
            </w:r>
            <w:r w:rsidR="00BF22B2" w:rsidRPr="00057AAB">
              <w:rPr>
                <w:rFonts w:ascii="Century Gothic" w:hAnsi="Century Gothic"/>
                <w:sz w:val="20"/>
                <w:szCs w:val="20"/>
              </w:rPr>
              <w:t xml:space="preserve"> participar en </w:t>
            </w:r>
            <w:r w:rsidR="001A428D">
              <w:rPr>
                <w:rFonts w:ascii="Century Gothic" w:hAnsi="Century Gothic"/>
                <w:sz w:val="20"/>
                <w:szCs w:val="20"/>
              </w:rPr>
              <w:t xml:space="preserve">la </w:t>
            </w:r>
            <w:r w:rsidR="00BF22B2" w:rsidRPr="00057AAB">
              <w:rPr>
                <w:rFonts w:ascii="Century Gothic" w:hAnsi="Century Gothic"/>
                <w:sz w:val="20"/>
                <w:szCs w:val="20"/>
              </w:rPr>
              <w:t>vida política libre de violencia</w:t>
            </w:r>
            <w:r w:rsidR="001A428D">
              <w:rPr>
                <w:rFonts w:ascii="Century Gothic" w:hAnsi="Century Gothic"/>
                <w:sz w:val="20"/>
                <w:szCs w:val="20"/>
              </w:rPr>
              <w:t xml:space="preserve">: </w:t>
            </w:r>
            <w:r w:rsidRPr="00057AAB">
              <w:rPr>
                <w:rFonts w:ascii="Century Gothic" w:hAnsi="Century Gothic"/>
                <w:sz w:val="20"/>
                <w:szCs w:val="20"/>
              </w:rPr>
              <w:t>el derecho a la participación política en igualdad de condiciones</w:t>
            </w:r>
            <w:r w:rsidR="00F83192" w:rsidRPr="00057AAB">
              <w:rPr>
                <w:rFonts w:ascii="Century Gothic" w:hAnsi="Century Gothic"/>
                <w:sz w:val="20"/>
                <w:szCs w:val="20"/>
              </w:rPr>
              <w:t xml:space="preserve"> </w:t>
            </w:r>
            <w:r w:rsidRPr="00057AAB">
              <w:rPr>
                <w:rFonts w:ascii="Century Gothic" w:hAnsi="Century Gothic"/>
                <w:sz w:val="20"/>
                <w:szCs w:val="20"/>
              </w:rPr>
              <w:t>y</w:t>
            </w:r>
            <w:r w:rsidR="00F83192" w:rsidRPr="00057AAB">
              <w:rPr>
                <w:rFonts w:ascii="Century Gothic" w:hAnsi="Century Gothic"/>
                <w:sz w:val="20"/>
                <w:szCs w:val="20"/>
              </w:rPr>
              <w:t xml:space="preserve"> </w:t>
            </w:r>
            <w:r w:rsidRPr="00057AAB">
              <w:rPr>
                <w:rFonts w:ascii="Century Gothic" w:hAnsi="Century Gothic"/>
                <w:sz w:val="20"/>
                <w:szCs w:val="20"/>
              </w:rPr>
              <w:t>el derecho a participar libre de</w:t>
            </w:r>
            <w:r w:rsidR="00BF22B2" w:rsidRPr="00057AAB">
              <w:rPr>
                <w:rFonts w:ascii="Century Gothic" w:hAnsi="Century Gothic"/>
                <w:sz w:val="20"/>
                <w:szCs w:val="20"/>
              </w:rPr>
              <w:t xml:space="preserve"> </w:t>
            </w:r>
            <w:r w:rsidR="00430ABB" w:rsidRPr="00057AAB">
              <w:rPr>
                <w:rFonts w:ascii="Century Gothic" w:hAnsi="Century Gothic"/>
                <w:sz w:val="20"/>
                <w:szCs w:val="20"/>
              </w:rPr>
              <w:t>toda violencia</w:t>
            </w:r>
            <w:r w:rsidR="00BF22B2" w:rsidRPr="00057AAB">
              <w:rPr>
                <w:rFonts w:ascii="Century Gothic" w:hAnsi="Century Gothic"/>
                <w:sz w:val="20"/>
                <w:szCs w:val="20"/>
              </w:rPr>
              <w:t>.</w:t>
            </w:r>
          </w:p>
        </w:tc>
      </w:tr>
      <w:tr w:rsidR="009B0406" w:rsidRPr="00057AAB" w14:paraId="3ED1A7C2" w14:textId="77777777" w:rsidTr="000C1226">
        <w:trPr>
          <w:trHeight w:val="420"/>
        </w:trPr>
        <w:tc>
          <w:tcPr>
            <w:tcW w:w="1690" w:type="pct"/>
          </w:tcPr>
          <w:p w14:paraId="296D0639" w14:textId="77777777" w:rsidR="009B0406" w:rsidRPr="00057AAB" w:rsidRDefault="009B0406" w:rsidP="00E367D4">
            <w:pPr>
              <w:spacing w:line="276" w:lineRule="auto"/>
              <w:jc w:val="both"/>
              <w:rPr>
                <w:rFonts w:ascii="Century Gothic" w:hAnsi="Century Gothic"/>
                <w:sz w:val="20"/>
                <w:szCs w:val="20"/>
              </w:rPr>
            </w:pPr>
            <w:r w:rsidRPr="00057AAB">
              <w:rPr>
                <w:rFonts w:ascii="Century Gothic" w:eastAsia="Arial Narrow" w:hAnsi="Century Gothic" w:cs="Arial Narrow"/>
                <w:b/>
                <w:color w:val="000000"/>
                <w:sz w:val="20"/>
                <w:szCs w:val="20"/>
                <w:lang w:eastAsia="es-CO"/>
              </w:rPr>
              <w:t xml:space="preserve">Artículo 5°. Manifestaciones de la violencia contra las mujeres en la vida política. </w:t>
            </w:r>
            <w:r w:rsidRPr="00057AAB">
              <w:rPr>
                <w:rFonts w:ascii="Century Gothic" w:eastAsia="Arial Narrow" w:hAnsi="Century Gothic" w:cs="Arial Narrow"/>
                <w:color w:val="000000"/>
                <w:sz w:val="20"/>
                <w:szCs w:val="20"/>
              </w:rPr>
              <w:t>Las conductas constitutivas de violencia contra la mujer en la vida política pueden manifestarse de manera física (se incluye la sexual), psicológica, simbólica y/o económica. Son actos de violencia contra las mujeres en la vida política los siguientes:</w:t>
            </w:r>
          </w:p>
          <w:p w14:paraId="56947194" w14:textId="77777777" w:rsidR="009B0406" w:rsidRPr="00057AAB" w:rsidRDefault="009B0406" w:rsidP="00E367D4">
            <w:pPr>
              <w:spacing w:line="276" w:lineRule="auto"/>
              <w:ind w:firstLine="708"/>
              <w:jc w:val="both"/>
              <w:rPr>
                <w:rFonts w:ascii="Century Gothic" w:eastAsia="Arial Narrow" w:hAnsi="Century Gothic" w:cs="Arial Narrow"/>
                <w:color w:val="000000"/>
                <w:sz w:val="20"/>
                <w:szCs w:val="20"/>
              </w:rPr>
            </w:pPr>
          </w:p>
          <w:p w14:paraId="17D60F70"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Causen, o puedan causar, la muerte violenta de mujeres </w:t>
            </w:r>
            <w:proofErr w:type="gramStart"/>
            <w:r w:rsidRPr="00057AAB">
              <w:rPr>
                <w:rFonts w:ascii="Century Gothic" w:eastAsia="Arial Narrow" w:hAnsi="Century Gothic" w:cs="Arial Narrow"/>
                <w:color w:val="000000"/>
                <w:sz w:val="20"/>
                <w:szCs w:val="20"/>
              </w:rPr>
              <w:t>en razón de</w:t>
            </w:r>
            <w:proofErr w:type="gramEnd"/>
            <w:r w:rsidRPr="00057AAB">
              <w:rPr>
                <w:rFonts w:ascii="Century Gothic" w:eastAsia="Arial Narrow" w:hAnsi="Century Gothic" w:cs="Arial Narrow"/>
                <w:color w:val="000000"/>
                <w:sz w:val="20"/>
                <w:szCs w:val="20"/>
              </w:rPr>
              <w:t xml:space="preserve"> su participación o actividad política; </w:t>
            </w:r>
          </w:p>
          <w:p w14:paraId="0A1AF8E8"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Agredan físicamente a una o varias mujeres con objeto o resultado de menoscabar o anular sus derechos políticos- electorales; </w:t>
            </w:r>
          </w:p>
          <w:p w14:paraId="47CB9F1E"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Amenacen o intimiden en cualquier forma a una o varias mujeres y/o a sus familias, y que tengan por objeto o resultado anular sus derechos políticos-electorales, incluyendo la renuncia al cargo o función que ejercen o postulan; </w:t>
            </w:r>
          </w:p>
          <w:p w14:paraId="69A41CA2"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Restrinjan o anulen el derecho al voto libre y secreto de las mujeres; </w:t>
            </w:r>
          </w:p>
          <w:p w14:paraId="57EB71C7"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e)</w:t>
            </w:r>
            <w:r w:rsidRPr="00057AAB">
              <w:rPr>
                <w:rFonts w:ascii="Century Gothic" w:eastAsia="Arial Narrow" w:hAnsi="Century Gothic" w:cs="Arial Narrow"/>
                <w:color w:val="000000"/>
                <w:sz w:val="20"/>
                <w:szCs w:val="20"/>
              </w:rPr>
              <w:t xml:space="preserve"> Difamen, calumnien, injurien, lancen acusaciones irresponsables, avalen o reproduzcan mensajes de odio y o realicen cualquier expresión que denigre a las mujeres en ejercicio de sus funciones políticas, con base en estereotipos de género, con el objetivo o el resultado de </w:t>
            </w:r>
            <w:r w:rsidRPr="00057AAB">
              <w:rPr>
                <w:rFonts w:ascii="Century Gothic" w:eastAsia="Arial Narrow" w:hAnsi="Century Gothic" w:cs="Arial Narrow"/>
                <w:color w:val="000000"/>
                <w:sz w:val="20"/>
                <w:szCs w:val="20"/>
              </w:rPr>
              <w:lastRenderedPageBreak/>
              <w:t>menoscabar su candidatura, imagen pública, y/o limitar o anular sus derechos políticos- electorales.</w:t>
            </w:r>
          </w:p>
          <w:p w14:paraId="7E78D3F4"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f)</w:t>
            </w:r>
            <w:r w:rsidRPr="00057AAB">
              <w:rPr>
                <w:rFonts w:ascii="Century Gothic" w:eastAsia="Arial Narrow" w:hAnsi="Century Gothic" w:cs="Arial Narrow"/>
                <w:color w:val="000000"/>
                <w:sz w:val="20"/>
                <w:szCs w:val="20"/>
              </w:rPr>
              <w:t xml:space="preserve"> Amenacen, agredan o inciten a la violencia contra las defensoras de los derechos humanos, líderes sociales por razones de género, o contra aquellas defensoras de los derechos de las mujeres;</w:t>
            </w:r>
          </w:p>
          <w:p w14:paraId="7C6830B9"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g)</w:t>
            </w:r>
            <w:r w:rsidRPr="00057AAB">
              <w:rPr>
                <w:rFonts w:ascii="Century Gothic" w:eastAsia="Arial Narrow" w:hAnsi="Century Gothic" w:cs="Arial Narrow"/>
                <w:color w:val="000000"/>
                <w:sz w:val="20"/>
                <w:szCs w:val="20"/>
              </w:rPr>
              <w:t xml:space="preserve"> Discriminen a la mujer en el ejercicio de sus derechos políticos, por encontrarse en estado de embarazo, parto, puerperio, licencia por maternidad, </w:t>
            </w:r>
            <w:proofErr w:type="gramStart"/>
            <w:r w:rsidRPr="00057AAB">
              <w:rPr>
                <w:rFonts w:ascii="Century Gothic" w:eastAsia="Arial Narrow" w:hAnsi="Century Gothic" w:cs="Arial Narrow"/>
                <w:color w:val="000000"/>
                <w:sz w:val="20"/>
                <w:szCs w:val="20"/>
              </w:rPr>
              <w:t>de acuerdo a</w:t>
            </w:r>
            <w:proofErr w:type="gramEnd"/>
            <w:r w:rsidRPr="00057AAB">
              <w:rPr>
                <w:rFonts w:ascii="Century Gothic" w:eastAsia="Arial Narrow" w:hAnsi="Century Gothic" w:cs="Arial Narrow"/>
                <w:color w:val="000000"/>
                <w:sz w:val="20"/>
                <w:szCs w:val="20"/>
              </w:rPr>
              <w:t xml:space="preserve"> la normativa aplicable;</w:t>
            </w:r>
          </w:p>
          <w:p w14:paraId="4422176D"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 xml:space="preserve">h) impidan o restrinjan la reincorporación de la mujer al cargo, cuando haga uso de la licencia de maternidad </w:t>
            </w:r>
            <w:proofErr w:type="gramStart"/>
            <w:r w:rsidRPr="00057AAB">
              <w:rPr>
                <w:rFonts w:ascii="Century Gothic" w:eastAsia="Arial Narrow" w:hAnsi="Century Gothic" w:cs="Arial Narrow"/>
                <w:color w:val="000000"/>
                <w:sz w:val="20"/>
                <w:szCs w:val="20"/>
              </w:rPr>
              <w:t>de acuerdo a</w:t>
            </w:r>
            <w:proofErr w:type="gramEnd"/>
            <w:r w:rsidRPr="00057AAB">
              <w:rPr>
                <w:rFonts w:ascii="Century Gothic" w:eastAsia="Arial Narrow" w:hAnsi="Century Gothic" w:cs="Arial Narrow"/>
                <w:color w:val="000000"/>
                <w:sz w:val="20"/>
                <w:szCs w:val="20"/>
              </w:rPr>
              <w:t xml:space="preserve"> la normatividad vigente. </w:t>
            </w:r>
          </w:p>
          <w:p w14:paraId="6AE991ED"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 xml:space="preserve"> i)</w:t>
            </w:r>
            <w:r w:rsidRPr="00057AAB">
              <w:rPr>
                <w:rFonts w:ascii="Century Gothic" w:eastAsia="Arial Narrow" w:hAnsi="Century Gothic" w:cs="Arial Narrow"/>
                <w:color w:val="000000"/>
                <w:sz w:val="20"/>
                <w:szCs w:val="20"/>
              </w:rPr>
              <w:t xml:space="preserve"> Dañen en cualquier forma elementos de la campaña electoral de la mujer, impidiendo que la competencia electoral se desarrolle en condiciones de igualdad con ocasión al género;</w:t>
            </w:r>
          </w:p>
          <w:p w14:paraId="1D902F6E"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 xml:space="preserve"> j)</w:t>
            </w:r>
            <w:r w:rsidRPr="00057AAB">
              <w:rPr>
                <w:rFonts w:ascii="Century Gothic" w:eastAsia="Arial Narrow" w:hAnsi="Century Gothic" w:cs="Arial Narrow"/>
                <w:color w:val="000000"/>
                <w:sz w:val="20"/>
                <w:szCs w:val="20"/>
              </w:rPr>
              <w:t xml:space="preserve"> Proporcionen a los organismos electorales datos falsos o información incompleta de la identidad o sexo de la persona candidata con objeto de impedir el ejercicio de los derechos políticos de las mujeres; </w:t>
            </w:r>
          </w:p>
          <w:p w14:paraId="3F784C07"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k)</w:t>
            </w:r>
            <w:r w:rsidRPr="00057AAB">
              <w:rPr>
                <w:rFonts w:ascii="Century Gothic" w:eastAsia="Arial Narrow" w:hAnsi="Century Gothic" w:cs="Arial Narrow"/>
                <w:color w:val="000000"/>
                <w:sz w:val="20"/>
                <w:szCs w:val="20"/>
              </w:rPr>
              <w:t xml:space="preserve"> Restrinjan los derechos políticos de las mujeres debido a la aplicación de tradiciones o costumbres violatorios de la normativa vigente de derechos humanos; </w:t>
            </w:r>
          </w:p>
          <w:p w14:paraId="050983CF"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lastRenderedPageBreak/>
              <w:t>l)</w:t>
            </w:r>
            <w:r w:rsidRPr="00057AAB">
              <w:rPr>
                <w:rFonts w:ascii="Century Gothic" w:eastAsia="Arial Narrow" w:hAnsi="Century Gothic" w:cs="Arial Narrow"/>
                <w:color w:val="000000"/>
                <w:sz w:val="20"/>
                <w:szCs w:val="20"/>
              </w:rPr>
              <w:t xml:space="preserve"> Divulguen imágenes, mensajes o revelen información de las mujeres en ejercicio de sus derechos políticos, por cualquier medio físico o virtual, en la propaganda político-electoral o en cualquier otra que, basadas en estereotipos de género transmitan y/o reproduzcan relaciones de dominación, desigualdad y discriminación contra las mujeres, con el objetivo de menoscabar su imagen pública y/o limitar sus derechos políticos; </w:t>
            </w:r>
          </w:p>
          <w:p w14:paraId="591258D1"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m)</w:t>
            </w:r>
            <w:r w:rsidRPr="00057AAB">
              <w:rPr>
                <w:rFonts w:ascii="Century Gothic" w:eastAsia="Arial Narrow" w:hAnsi="Century Gothic" w:cs="Arial Narrow"/>
                <w:color w:val="000000"/>
                <w:sz w:val="20"/>
                <w:szCs w:val="20"/>
              </w:rPr>
              <w:t xml:space="preserve"> Revelen información personal o privada de la mujer, con el objetivo de utilizar la misma para obtener contra su voluntad la renuncia al cargo al que se postula o ejerce.</w:t>
            </w:r>
          </w:p>
          <w:p w14:paraId="2FE621BE"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n)</w:t>
            </w:r>
            <w:r w:rsidRPr="00057AAB">
              <w:rPr>
                <w:rFonts w:ascii="Century Gothic" w:eastAsia="Arial Narrow" w:hAnsi="Century Gothic" w:cs="Arial Narrow"/>
                <w:color w:val="000000"/>
                <w:sz w:val="20"/>
                <w:szCs w:val="20"/>
              </w:rPr>
              <w:t xml:space="preserve"> Obstaculicen o impidan el acceso a la justicia de las mujeres para proteger sus derechos políticos- electorales o desconozcan las decisiones adoptadas;</w:t>
            </w:r>
          </w:p>
          <w:p w14:paraId="2AA94B5E"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o)</w:t>
            </w:r>
            <w:r w:rsidRPr="00057AAB">
              <w:rPr>
                <w:rFonts w:ascii="Century Gothic" w:eastAsia="Arial Narrow" w:hAnsi="Century Gothic" w:cs="Arial Narrow"/>
                <w:color w:val="000000"/>
                <w:sz w:val="20"/>
                <w:szCs w:val="20"/>
              </w:rPr>
              <w:t xml:space="preserve"> Impongan sanciones injustificadas y/o abusivas, impidiendo o restringiendo el ejercicio de sus derechos políticos- electorales en condiciones de igualdad; </w:t>
            </w:r>
          </w:p>
          <w:p w14:paraId="3BBD2AB8"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p)</w:t>
            </w:r>
            <w:r w:rsidRPr="00057AAB">
              <w:rPr>
                <w:rFonts w:ascii="Century Gothic" w:eastAsia="Arial Narrow" w:hAnsi="Century Gothic" w:cs="Arial Narrow"/>
                <w:color w:val="000000"/>
                <w:sz w:val="20"/>
                <w:szCs w:val="20"/>
              </w:rPr>
              <w:t xml:space="preserve"> Limiten o nieguen arbitrariamente el uso de cualquier recurso y/o atribución inherente al cargo político que ocupa la mujer, impidiendo el ejercicio del cargo en condiciones de igualdad; </w:t>
            </w:r>
          </w:p>
          <w:p w14:paraId="631C98F4"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q)</w:t>
            </w:r>
            <w:r w:rsidRPr="00057AAB">
              <w:rPr>
                <w:rFonts w:ascii="Century Gothic" w:eastAsia="Arial Narrow" w:hAnsi="Century Gothic" w:cs="Arial Narrow"/>
                <w:color w:val="000000"/>
                <w:sz w:val="20"/>
                <w:szCs w:val="20"/>
              </w:rPr>
              <w:t xml:space="preserve"> Eviten por cualquier medio que las mujeres en ejercicio de sus derechos políticos- electorales asistan a cualquier </w:t>
            </w:r>
            <w:r w:rsidRPr="00057AAB">
              <w:rPr>
                <w:rFonts w:ascii="Century Gothic" w:eastAsia="Arial Narrow" w:hAnsi="Century Gothic" w:cs="Arial Narrow"/>
                <w:color w:val="000000"/>
                <w:sz w:val="20"/>
                <w:szCs w:val="20"/>
              </w:rPr>
              <w:lastRenderedPageBreak/>
              <w:t xml:space="preserve">actividad que implique la toma de decisiones, en igualdad de condiciones; </w:t>
            </w:r>
          </w:p>
          <w:p w14:paraId="5B24A6C0"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r)</w:t>
            </w:r>
            <w:r w:rsidRPr="00057AAB">
              <w:rPr>
                <w:rFonts w:ascii="Century Gothic" w:eastAsia="Arial Narrow" w:hAnsi="Century Gothic" w:cs="Arial Narrow"/>
                <w:color w:val="000000"/>
                <w:sz w:val="20"/>
                <w:szCs w:val="20"/>
              </w:rPr>
              <w:t xml:space="preserve"> Restrinjan el uso de la palabra de las mujeres en ejercicio de sus derechos políticos - electorales, impidiendo el derecho a voz </w:t>
            </w:r>
            <w:proofErr w:type="gramStart"/>
            <w:r w:rsidRPr="00057AAB">
              <w:rPr>
                <w:rFonts w:ascii="Century Gothic" w:eastAsia="Arial Narrow" w:hAnsi="Century Gothic" w:cs="Arial Narrow"/>
                <w:color w:val="000000"/>
                <w:sz w:val="20"/>
                <w:szCs w:val="20"/>
              </w:rPr>
              <w:t>de acuerdo a</w:t>
            </w:r>
            <w:proofErr w:type="gramEnd"/>
            <w:r w:rsidRPr="00057AAB">
              <w:rPr>
                <w:rFonts w:ascii="Century Gothic" w:eastAsia="Arial Narrow" w:hAnsi="Century Gothic" w:cs="Arial Narrow"/>
                <w:color w:val="000000"/>
                <w:sz w:val="20"/>
                <w:szCs w:val="20"/>
              </w:rPr>
              <w:t xml:space="preserve"> los reglamentos de las corporaciones públicas y las directrices impartidas por las respectivas mesas directivas, en condiciones de igualdad. </w:t>
            </w:r>
          </w:p>
          <w:p w14:paraId="281DF2FC"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s)</w:t>
            </w:r>
            <w:r w:rsidRPr="00057AAB">
              <w:rPr>
                <w:rFonts w:ascii="Century Gothic" w:eastAsia="Arial Narrow" w:hAnsi="Century Gothic" w:cs="Arial Narrow"/>
                <w:color w:val="000000"/>
                <w:sz w:val="20"/>
                <w:szCs w:val="20"/>
              </w:rPr>
              <w:t xml:space="preserve"> Impongan por estereotipos de género la realización de actividades y tareas ajenas a las funciones y atribuciones de su cargo o posición o que tengan como resultado la limitación del ejercicio de la función política.</w:t>
            </w:r>
          </w:p>
          <w:p w14:paraId="1FFF8238"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t)</w:t>
            </w:r>
            <w:r w:rsidRPr="00057AAB">
              <w:rPr>
                <w:rFonts w:ascii="Century Gothic" w:eastAsia="Arial Narrow" w:hAnsi="Century Gothic" w:cs="Arial Narrow"/>
                <w:color w:val="000000"/>
                <w:sz w:val="20"/>
                <w:szCs w:val="20"/>
              </w:rPr>
              <w:t xml:space="preserve"> Realicen actos constitutivos de acoso sexual que influyan en las aspiraciones políticas de la mujer y/o en las condiciones o el ambiente donde la mujer desarrolla su actividad política, pública y/o administrativa.</w:t>
            </w:r>
          </w:p>
          <w:p w14:paraId="28335B90"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u)</w:t>
            </w:r>
            <w:r w:rsidRPr="00057AAB">
              <w:rPr>
                <w:rFonts w:ascii="Century Gothic" w:eastAsia="Arial Narrow" w:hAnsi="Century Gothic" w:cs="Arial Narrow"/>
                <w:color w:val="000000"/>
                <w:sz w:val="20"/>
                <w:szCs w:val="20"/>
              </w:rPr>
              <w:t xml:space="preserve"> Obliguen a la mujer a conciliar o a desistir cuando se encuentre en un proceso administrativo o judicial en defensa de sus derechos políticos.</w:t>
            </w:r>
          </w:p>
          <w:p w14:paraId="554C6626" w14:textId="7777777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v)</w:t>
            </w:r>
            <w:r w:rsidRPr="00057AAB">
              <w:rPr>
                <w:rFonts w:ascii="Century Gothic" w:eastAsia="Arial Narrow" w:hAnsi="Century Gothic" w:cs="Arial Narrow"/>
                <w:color w:val="000000"/>
                <w:sz w:val="20"/>
                <w:szCs w:val="20"/>
              </w:rPr>
              <w:t xml:space="preserve"> Usen indebidamente la denuncia en un proceso administrativo o judicial, con el objeto de entorpecer o limitar el ejercicio del cargo.</w:t>
            </w:r>
          </w:p>
          <w:p w14:paraId="4E4C9619" w14:textId="2BF09F10"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w)</w:t>
            </w:r>
            <w:r w:rsidRPr="00057AAB">
              <w:rPr>
                <w:rFonts w:ascii="Century Gothic" w:eastAsia="Arial Narrow" w:hAnsi="Century Gothic" w:cs="Arial Narrow"/>
                <w:color w:val="000000"/>
                <w:sz w:val="20"/>
                <w:szCs w:val="20"/>
              </w:rPr>
              <w:t xml:space="preserve"> Discriminen a la mujer por razones de color, edad, cultura, origen, credo religioso, estado civil, orientación sexual, condición económica, social o de salud, profesión, ocupación u oficio, grado de instrucción, condición de discapacidad, </w:t>
            </w:r>
            <w:r w:rsidRPr="00057AAB">
              <w:rPr>
                <w:rFonts w:ascii="Century Gothic" w:eastAsia="Arial Narrow" w:hAnsi="Century Gothic" w:cs="Arial Narrow"/>
                <w:color w:val="000000"/>
                <w:sz w:val="20"/>
                <w:szCs w:val="20"/>
              </w:rPr>
              <w:lastRenderedPageBreak/>
              <w:t>procedencia, apariencia física u otras que tengan por objetivo o resultado anular o menoscabar el reconocimiento, goce u ejercicio en condiciones de igualdad de derechos humanos y libertades fundamentales reconocidas por la Constitución y la ley.</w:t>
            </w:r>
          </w:p>
        </w:tc>
        <w:tc>
          <w:tcPr>
            <w:tcW w:w="1760" w:type="pct"/>
          </w:tcPr>
          <w:p w14:paraId="1263FBAC" w14:textId="36F9F16E" w:rsidR="009B0406" w:rsidRPr="00057AAB" w:rsidRDefault="009B0406" w:rsidP="00E367D4">
            <w:pPr>
              <w:spacing w:line="276" w:lineRule="auto"/>
              <w:jc w:val="both"/>
              <w:rPr>
                <w:rFonts w:ascii="Century Gothic" w:hAnsi="Century Gothic"/>
                <w:i/>
                <w:sz w:val="20"/>
                <w:szCs w:val="20"/>
              </w:rPr>
            </w:pPr>
            <w:r w:rsidRPr="00057AAB">
              <w:rPr>
                <w:rFonts w:ascii="Century Gothic" w:eastAsia="Arial Narrow" w:hAnsi="Century Gothic" w:cs="Arial Narrow"/>
                <w:b/>
                <w:color w:val="000000"/>
                <w:sz w:val="20"/>
                <w:szCs w:val="20"/>
                <w:lang w:eastAsia="es-CO"/>
              </w:rPr>
              <w:lastRenderedPageBreak/>
              <w:t xml:space="preserve">Artículo 5°. Manifestaciones de la violencia contra las mujeres en la vida política. </w:t>
            </w:r>
            <w:r w:rsidRPr="00057AAB">
              <w:rPr>
                <w:rFonts w:ascii="Century Gothic" w:eastAsia="Arial Narrow" w:hAnsi="Century Gothic" w:cs="Arial Narrow"/>
                <w:color w:val="000000"/>
                <w:sz w:val="20"/>
                <w:szCs w:val="20"/>
              </w:rPr>
              <w:t xml:space="preserve">Las </w:t>
            </w:r>
            <w:r w:rsidRPr="00057AAB">
              <w:rPr>
                <w:rFonts w:ascii="Century Gothic" w:eastAsia="Arial Narrow" w:hAnsi="Century Gothic" w:cs="Arial Narrow"/>
                <w:strike/>
                <w:color w:val="000000"/>
                <w:sz w:val="20"/>
                <w:szCs w:val="20"/>
              </w:rPr>
              <w:t>conductas</w:t>
            </w:r>
            <w:r w:rsidRPr="00057AAB">
              <w:rPr>
                <w:rFonts w:ascii="Century Gothic" w:eastAsia="Arial Narrow" w:hAnsi="Century Gothic" w:cs="Arial Narrow"/>
                <w:color w:val="000000"/>
                <w:sz w:val="20"/>
                <w:szCs w:val="20"/>
              </w:rPr>
              <w:t xml:space="preserve"> </w:t>
            </w:r>
            <w:r w:rsidR="007F21BC" w:rsidRPr="00057AAB">
              <w:rPr>
                <w:rFonts w:ascii="Century Gothic" w:eastAsia="Arial Narrow" w:hAnsi="Century Gothic" w:cs="Arial Narrow"/>
                <w:b/>
                <w:color w:val="000000"/>
                <w:sz w:val="20"/>
                <w:szCs w:val="20"/>
                <w:u w:val="single"/>
              </w:rPr>
              <w:t>acciones, conductas u omisiones</w:t>
            </w:r>
            <w:r w:rsidR="007F21BC"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constitutivas de violencia contra la</w:t>
            </w:r>
            <w:r w:rsidR="00D359F2" w:rsidRPr="00057AAB">
              <w:rPr>
                <w:rFonts w:ascii="Century Gothic" w:eastAsia="Arial Narrow" w:hAnsi="Century Gothic" w:cs="Arial Narrow"/>
                <w:b/>
                <w:color w:val="000000"/>
                <w:sz w:val="20"/>
                <w:szCs w:val="20"/>
                <w:u w:val="single"/>
              </w:rPr>
              <w:t>s</w:t>
            </w:r>
            <w:r w:rsidRPr="00057AAB">
              <w:rPr>
                <w:rFonts w:ascii="Century Gothic" w:eastAsia="Arial Narrow" w:hAnsi="Century Gothic" w:cs="Arial Narrow"/>
                <w:color w:val="000000"/>
                <w:sz w:val="20"/>
                <w:szCs w:val="20"/>
              </w:rPr>
              <w:t xml:space="preserve"> mujer</w:t>
            </w:r>
            <w:r w:rsidR="00D359F2" w:rsidRPr="00057AAB">
              <w:rPr>
                <w:rFonts w:ascii="Century Gothic" w:eastAsia="Arial Narrow" w:hAnsi="Century Gothic" w:cs="Arial Narrow"/>
                <w:b/>
                <w:color w:val="000000"/>
                <w:sz w:val="20"/>
                <w:szCs w:val="20"/>
                <w:u w:val="single"/>
              </w:rPr>
              <w:t>es</w:t>
            </w:r>
            <w:r w:rsidRPr="00057AAB">
              <w:rPr>
                <w:rFonts w:ascii="Century Gothic" w:eastAsia="Arial Narrow" w:hAnsi="Century Gothic" w:cs="Arial Narrow"/>
                <w:color w:val="000000"/>
                <w:sz w:val="20"/>
                <w:szCs w:val="20"/>
              </w:rPr>
              <w:t xml:space="preserve"> en la vida política pueden manifestarse de manera física</w:t>
            </w:r>
            <w:r w:rsidR="009576F3" w:rsidRPr="00057AAB">
              <w:rPr>
                <w:rFonts w:ascii="Century Gothic" w:eastAsia="Arial Narrow" w:hAnsi="Century Gothic" w:cs="Arial Narrow"/>
                <w:b/>
                <w:color w:val="000000"/>
                <w:sz w:val="20"/>
                <w:szCs w:val="20"/>
                <w:u w:val="single"/>
              </w:rPr>
              <w:t>,</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(se incluye la</w:t>
            </w:r>
            <w:r w:rsidRPr="00057AAB">
              <w:rPr>
                <w:rFonts w:ascii="Century Gothic" w:eastAsia="Arial Narrow" w:hAnsi="Century Gothic" w:cs="Arial Narrow"/>
                <w:color w:val="000000"/>
                <w:sz w:val="20"/>
                <w:szCs w:val="20"/>
              </w:rPr>
              <w:t xml:space="preserve"> sexual</w:t>
            </w:r>
            <w:r w:rsidRPr="00057AAB">
              <w:rPr>
                <w:rFonts w:ascii="Century Gothic" w:eastAsia="Arial Narrow" w:hAnsi="Century Gothic" w:cs="Arial Narrow"/>
                <w:strike/>
                <w:color w:val="000000"/>
                <w:sz w:val="20"/>
                <w:szCs w:val="20"/>
              </w:rPr>
              <w:t>)</w:t>
            </w:r>
            <w:r w:rsidRPr="00057AAB">
              <w:rPr>
                <w:rFonts w:ascii="Century Gothic" w:eastAsia="Arial Narrow" w:hAnsi="Century Gothic" w:cs="Arial Narrow"/>
                <w:color w:val="000000"/>
                <w:sz w:val="20"/>
                <w:szCs w:val="20"/>
              </w:rPr>
              <w:t xml:space="preserve">, psicológica, simbólica y/o económica. </w:t>
            </w:r>
            <w:r w:rsidRPr="00057AAB">
              <w:rPr>
                <w:rFonts w:ascii="Century Gothic" w:eastAsia="Arial Narrow" w:hAnsi="Century Gothic" w:cs="Arial Narrow"/>
                <w:strike/>
                <w:color w:val="000000"/>
                <w:sz w:val="20"/>
                <w:szCs w:val="20"/>
              </w:rPr>
              <w:t>Son actos de violencia contra las mujeres en la vida política los siguientes</w:t>
            </w:r>
            <w:proofErr w:type="gramStart"/>
            <w:r w:rsidRPr="00057AAB">
              <w:rPr>
                <w:rFonts w:ascii="Century Gothic" w:eastAsia="Arial Narrow" w:hAnsi="Century Gothic" w:cs="Arial Narrow"/>
                <w:strike/>
                <w:color w:val="000000"/>
                <w:sz w:val="20"/>
                <w:szCs w:val="20"/>
              </w:rPr>
              <w:t>:</w:t>
            </w:r>
            <w:r w:rsidR="004E3196" w:rsidRPr="00057AAB">
              <w:rPr>
                <w:rFonts w:ascii="Century Gothic" w:eastAsia="Arial Narrow" w:hAnsi="Century Gothic" w:cs="Arial Narrow"/>
                <w:strike/>
                <w:color w:val="000000"/>
                <w:sz w:val="20"/>
                <w:szCs w:val="20"/>
              </w:rPr>
              <w:t xml:space="preserve"> </w:t>
            </w:r>
            <w:r w:rsidR="004E3196" w:rsidRPr="00057AAB">
              <w:rPr>
                <w:rFonts w:ascii="Century Gothic" w:eastAsia="Arial Narrow" w:hAnsi="Century Gothic" w:cs="Arial Narrow"/>
                <w:b/>
                <w:color w:val="000000"/>
                <w:sz w:val="20"/>
                <w:szCs w:val="20"/>
                <w:u w:val="single"/>
              </w:rPr>
              <w:t>,</w:t>
            </w:r>
            <w:proofErr w:type="gramEnd"/>
            <w:r w:rsidR="004E3196" w:rsidRPr="00057AAB">
              <w:rPr>
                <w:rFonts w:ascii="Century Gothic" w:eastAsia="Arial Narrow" w:hAnsi="Century Gothic" w:cs="Arial Narrow"/>
                <w:b/>
                <w:color w:val="000000"/>
                <w:sz w:val="20"/>
                <w:szCs w:val="20"/>
                <w:u w:val="single"/>
              </w:rPr>
              <w:t xml:space="preserve"> siendo algunas de ellas las siguientes:</w:t>
            </w:r>
          </w:p>
          <w:p w14:paraId="20BABB18" w14:textId="77777777" w:rsidR="009B0406" w:rsidRPr="00057AAB" w:rsidRDefault="009B0406" w:rsidP="00E367D4">
            <w:pPr>
              <w:spacing w:line="276" w:lineRule="auto"/>
              <w:ind w:firstLine="708"/>
              <w:jc w:val="both"/>
              <w:rPr>
                <w:rFonts w:ascii="Century Gothic" w:eastAsia="Arial Narrow" w:hAnsi="Century Gothic" w:cs="Arial Narrow"/>
                <w:color w:val="000000"/>
                <w:sz w:val="20"/>
                <w:szCs w:val="20"/>
              </w:rPr>
            </w:pPr>
          </w:p>
          <w:p w14:paraId="36A857BE" w14:textId="4569B01D"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Caus</w:t>
            </w:r>
            <w:r w:rsidRPr="00057AAB">
              <w:rPr>
                <w:rFonts w:ascii="Century Gothic" w:eastAsia="Arial Narrow" w:hAnsi="Century Gothic" w:cs="Arial Narrow"/>
                <w:strike/>
                <w:color w:val="000000"/>
                <w:sz w:val="20"/>
                <w:szCs w:val="20"/>
              </w:rPr>
              <w:t>en</w:t>
            </w:r>
            <w:r w:rsidR="00EE5722"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strike/>
                <w:color w:val="000000"/>
                <w:sz w:val="20"/>
                <w:szCs w:val="20"/>
              </w:rPr>
              <w:t>,</w:t>
            </w:r>
            <w:r w:rsidRPr="00057AAB">
              <w:rPr>
                <w:rFonts w:ascii="Century Gothic" w:eastAsia="Arial Narrow" w:hAnsi="Century Gothic" w:cs="Arial Narrow"/>
                <w:color w:val="000000"/>
                <w:sz w:val="20"/>
                <w:szCs w:val="20"/>
              </w:rPr>
              <w:t xml:space="preserve"> o </w:t>
            </w:r>
            <w:r w:rsidRPr="00057AAB">
              <w:rPr>
                <w:rFonts w:ascii="Century Gothic" w:eastAsia="Arial Narrow" w:hAnsi="Century Gothic" w:cs="Arial Narrow"/>
                <w:strike/>
                <w:color w:val="000000"/>
                <w:sz w:val="20"/>
                <w:szCs w:val="20"/>
              </w:rPr>
              <w:t>puedan</w:t>
            </w:r>
            <w:r w:rsidRPr="00057AAB">
              <w:rPr>
                <w:rFonts w:ascii="Century Gothic" w:eastAsia="Arial Narrow" w:hAnsi="Century Gothic" w:cs="Arial Narrow"/>
                <w:color w:val="000000"/>
                <w:sz w:val="20"/>
                <w:szCs w:val="20"/>
              </w:rPr>
              <w:t xml:space="preserve"> </w:t>
            </w:r>
            <w:r w:rsidR="00EE5722" w:rsidRPr="00057AAB">
              <w:rPr>
                <w:rFonts w:ascii="Century Gothic" w:eastAsia="Arial Narrow" w:hAnsi="Century Gothic" w:cs="Arial Narrow"/>
                <w:b/>
                <w:color w:val="000000"/>
                <w:sz w:val="20"/>
                <w:szCs w:val="20"/>
                <w:u w:val="single"/>
              </w:rPr>
              <w:t>poder</w:t>
            </w:r>
            <w:r w:rsidR="00EE572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causar, la muerte violenta de mujeres </w:t>
            </w:r>
            <w:proofErr w:type="gramStart"/>
            <w:r w:rsidRPr="00057AAB">
              <w:rPr>
                <w:rFonts w:ascii="Century Gothic" w:eastAsia="Arial Narrow" w:hAnsi="Century Gothic" w:cs="Arial Narrow"/>
                <w:color w:val="000000"/>
                <w:sz w:val="20"/>
                <w:szCs w:val="20"/>
              </w:rPr>
              <w:t>en razón de</w:t>
            </w:r>
            <w:proofErr w:type="gramEnd"/>
            <w:r w:rsidRPr="00057AAB">
              <w:rPr>
                <w:rFonts w:ascii="Century Gothic" w:eastAsia="Arial Narrow" w:hAnsi="Century Gothic" w:cs="Arial Narrow"/>
                <w:color w:val="000000"/>
                <w:sz w:val="20"/>
                <w:szCs w:val="20"/>
              </w:rPr>
              <w:t xml:space="preserve"> su participación o actividad </w:t>
            </w:r>
            <w:proofErr w:type="spellStart"/>
            <w:r w:rsidRPr="00057AAB">
              <w:rPr>
                <w:rFonts w:ascii="Century Gothic" w:eastAsia="Arial Narrow" w:hAnsi="Century Gothic" w:cs="Arial Narrow"/>
                <w:color w:val="000000"/>
                <w:sz w:val="20"/>
                <w:szCs w:val="20"/>
              </w:rPr>
              <w:t>polític</w:t>
            </w:r>
            <w:r w:rsidRPr="00057AAB">
              <w:rPr>
                <w:rFonts w:ascii="Century Gothic" w:eastAsia="Arial Narrow" w:hAnsi="Century Gothic" w:cs="Arial Narrow"/>
                <w:strike/>
                <w:color w:val="000000"/>
                <w:sz w:val="20"/>
                <w:szCs w:val="20"/>
              </w:rPr>
              <w:t>a</w:t>
            </w:r>
            <w:r w:rsidR="00591E9C" w:rsidRPr="00057AAB">
              <w:rPr>
                <w:rFonts w:ascii="Century Gothic" w:eastAsia="Arial Narrow" w:hAnsi="Century Gothic" w:cs="Arial Narrow"/>
                <w:b/>
                <w:color w:val="000000"/>
                <w:sz w:val="20"/>
                <w:szCs w:val="20"/>
                <w:u w:val="single"/>
              </w:rPr>
              <w:t>o</w:t>
            </w:r>
            <w:proofErr w:type="spellEnd"/>
            <w:r w:rsidR="00591E9C" w:rsidRPr="00057AAB">
              <w:rPr>
                <w:rFonts w:ascii="Century Gothic" w:eastAsia="Arial Narrow" w:hAnsi="Century Gothic" w:cs="Arial Narrow"/>
                <w:strike/>
                <w:color w:val="000000"/>
                <w:sz w:val="20"/>
                <w:szCs w:val="20"/>
                <w:u w:val="single"/>
              </w:rPr>
              <w:t xml:space="preserve"> </w:t>
            </w:r>
            <w:r w:rsidR="00591E9C" w:rsidRPr="00057AAB">
              <w:rPr>
                <w:rFonts w:ascii="Century Gothic" w:eastAsia="Arial Narrow" w:hAnsi="Century Gothic" w:cs="Arial Narrow"/>
                <w:b/>
                <w:color w:val="000000"/>
                <w:sz w:val="20"/>
                <w:szCs w:val="20"/>
                <w:u w:val="single"/>
              </w:rPr>
              <w:t>-electoral;</w:t>
            </w:r>
          </w:p>
          <w:p w14:paraId="733AED8F" w14:textId="7CA996BC" w:rsidR="009B0406" w:rsidRPr="00057AAB" w:rsidRDefault="009B0406" w:rsidP="00C855EA">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Agred</w:t>
            </w:r>
            <w:r w:rsidRPr="00057AAB">
              <w:rPr>
                <w:rFonts w:ascii="Century Gothic" w:eastAsia="Arial Narrow" w:hAnsi="Century Gothic" w:cs="Arial Narrow"/>
                <w:strike/>
                <w:color w:val="000000"/>
                <w:sz w:val="20"/>
                <w:szCs w:val="20"/>
              </w:rPr>
              <w:t>an</w:t>
            </w:r>
            <w:r w:rsidR="00EE5722" w:rsidRPr="00057AAB">
              <w:rPr>
                <w:rFonts w:ascii="Century Gothic" w:eastAsia="Arial Narrow" w:hAnsi="Century Gothic" w:cs="Arial Narrow"/>
                <w:b/>
                <w:color w:val="000000"/>
                <w:sz w:val="20"/>
                <w:szCs w:val="20"/>
                <w:u w:val="single"/>
              </w:rPr>
              <w:t>ir</w:t>
            </w:r>
            <w:proofErr w:type="spellEnd"/>
            <w:r w:rsidRPr="00057AAB">
              <w:rPr>
                <w:rFonts w:ascii="Century Gothic" w:eastAsia="Arial Narrow" w:hAnsi="Century Gothic" w:cs="Arial Narrow"/>
                <w:color w:val="000000"/>
                <w:sz w:val="20"/>
                <w:szCs w:val="20"/>
              </w:rPr>
              <w:t xml:space="preserve"> </w:t>
            </w:r>
            <w:proofErr w:type="gramStart"/>
            <w:r w:rsidRPr="00057AAB">
              <w:rPr>
                <w:rFonts w:ascii="Century Gothic" w:eastAsia="Arial Narrow" w:hAnsi="Century Gothic" w:cs="Arial Narrow"/>
                <w:color w:val="000000"/>
                <w:sz w:val="20"/>
                <w:szCs w:val="20"/>
              </w:rPr>
              <w:t>física</w:t>
            </w:r>
            <w:r w:rsidRPr="00057AAB">
              <w:rPr>
                <w:rFonts w:ascii="Century Gothic" w:eastAsia="Arial Narrow" w:hAnsi="Century Gothic" w:cs="Arial Narrow"/>
                <w:strike/>
                <w:color w:val="000000"/>
                <w:sz w:val="20"/>
                <w:szCs w:val="20"/>
              </w:rPr>
              <w:t>mente</w:t>
            </w:r>
            <w:r w:rsidRPr="00057AAB">
              <w:rPr>
                <w:rFonts w:ascii="Century Gothic" w:eastAsia="Arial Narrow" w:hAnsi="Century Gothic" w:cs="Arial Narrow"/>
                <w:color w:val="000000"/>
                <w:sz w:val="20"/>
                <w:szCs w:val="20"/>
              </w:rPr>
              <w:t xml:space="preserve"> </w:t>
            </w:r>
            <w:r w:rsidR="00505768" w:rsidRPr="00057AAB">
              <w:rPr>
                <w:rFonts w:ascii="Century Gothic" w:eastAsia="Arial Narrow" w:hAnsi="Century Gothic" w:cs="Arial Narrow"/>
                <w:b/>
                <w:color w:val="000000"/>
                <w:sz w:val="20"/>
                <w:szCs w:val="20"/>
                <w:u w:val="single"/>
              </w:rPr>
              <w:t>o sexualmente</w:t>
            </w:r>
            <w:proofErr w:type="gramEnd"/>
            <w:r w:rsidR="00505768"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a una o varias mujeres con </w:t>
            </w:r>
            <w:r w:rsidR="00505768" w:rsidRPr="00057AAB">
              <w:rPr>
                <w:rFonts w:ascii="Century Gothic" w:eastAsia="Arial Narrow" w:hAnsi="Century Gothic" w:cs="Arial Narrow"/>
                <w:b/>
                <w:color w:val="000000"/>
                <w:sz w:val="20"/>
                <w:szCs w:val="20"/>
                <w:u w:val="single"/>
              </w:rPr>
              <w:t>el</w:t>
            </w:r>
            <w:r w:rsidR="00505768"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objeto o resultado de menoscabar</w:t>
            </w:r>
            <w:r w:rsidR="00505768" w:rsidRPr="00057AAB">
              <w:rPr>
                <w:rFonts w:ascii="Century Gothic" w:eastAsia="Arial Narrow" w:hAnsi="Century Gothic" w:cs="Arial Narrow"/>
                <w:color w:val="000000"/>
                <w:sz w:val="20"/>
                <w:szCs w:val="20"/>
              </w:rPr>
              <w:t xml:space="preserve">, </w:t>
            </w:r>
            <w:r w:rsidR="00987706" w:rsidRPr="00057AAB">
              <w:rPr>
                <w:rFonts w:ascii="Century Gothic" w:eastAsia="Arial Narrow" w:hAnsi="Century Gothic" w:cs="Arial Narrow"/>
                <w:b/>
                <w:color w:val="000000"/>
                <w:sz w:val="20"/>
                <w:szCs w:val="20"/>
                <w:u w:val="single"/>
              </w:rPr>
              <w:t>restringir</w:t>
            </w:r>
            <w:r w:rsidR="009877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o anular sus derechos políticos</w:t>
            </w:r>
            <w:r w:rsidR="00987706" w:rsidRPr="00057AAB">
              <w:rPr>
                <w:rFonts w:ascii="Century Gothic" w:eastAsia="Arial Narrow" w:hAnsi="Century Gothic" w:cs="Arial Narrow"/>
                <w:color w:val="000000"/>
                <w:sz w:val="20"/>
                <w:szCs w:val="20"/>
              </w:rPr>
              <w:t xml:space="preserve"> </w:t>
            </w:r>
            <w:r w:rsidR="009A22AD" w:rsidRPr="00057AAB">
              <w:rPr>
                <w:rFonts w:ascii="Century Gothic" w:eastAsia="Arial Narrow" w:hAnsi="Century Gothic" w:cs="Arial Narrow"/>
                <w:b/>
                <w:color w:val="000000"/>
                <w:sz w:val="20"/>
                <w:szCs w:val="20"/>
                <w:u w:val="single"/>
              </w:rPr>
              <w:t>o</w:t>
            </w:r>
            <w:r w:rsidRPr="00057AAB">
              <w:rPr>
                <w:rFonts w:ascii="Century Gothic" w:eastAsia="Arial Narrow" w:hAnsi="Century Gothic" w:cs="Arial Narrow"/>
                <w:color w:val="000000"/>
                <w:sz w:val="20"/>
                <w:szCs w:val="20"/>
              </w:rPr>
              <w:t xml:space="preserve"> electorales; </w:t>
            </w:r>
          </w:p>
          <w:p w14:paraId="0398BDD7" w14:textId="77777777" w:rsidR="00C855EA" w:rsidRDefault="009B0406" w:rsidP="00C855EA">
            <w:pPr>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Amena</w:t>
            </w:r>
            <w:r w:rsidRPr="00057AAB">
              <w:rPr>
                <w:rFonts w:ascii="Century Gothic" w:eastAsia="Arial Narrow" w:hAnsi="Century Gothic" w:cs="Arial Narrow"/>
                <w:strike/>
                <w:color w:val="000000"/>
                <w:sz w:val="20"/>
                <w:szCs w:val="20"/>
              </w:rPr>
              <w:t>cen</w:t>
            </w:r>
            <w:r w:rsidR="00F93682" w:rsidRPr="00057AAB">
              <w:rPr>
                <w:rFonts w:ascii="Century Gothic" w:eastAsia="Arial Narrow" w:hAnsi="Century Gothic" w:cs="Arial Narrow"/>
                <w:b/>
                <w:color w:val="000000"/>
                <w:sz w:val="20"/>
                <w:szCs w:val="20"/>
                <w:u w:val="single"/>
              </w:rPr>
              <w:t>zar</w:t>
            </w:r>
            <w:proofErr w:type="spellEnd"/>
            <w:r w:rsidR="00F93682" w:rsidRPr="00057AAB">
              <w:rPr>
                <w:rFonts w:ascii="Century Gothic" w:eastAsia="Arial Narrow" w:hAnsi="Century Gothic" w:cs="Arial Narrow"/>
                <w:b/>
                <w:color w:val="000000"/>
                <w:sz w:val="20"/>
                <w:szCs w:val="20"/>
                <w:u w:val="single"/>
              </w:rPr>
              <w:t>,</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o</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intimid</w:t>
            </w:r>
            <w:r w:rsidRPr="00057AAB">
              <w:rPr>
                <w:rFonts w:ascii="Century Gothic" w:eastAsia="Arial Narrow" w:hAnsi="Century Gothic" w:cs="Arial Narrow"/>
                <w:strike/>
                <w:color w:val="000000"/>
                <w:sz w:val="20"/>
                <w:szCs w:val="20"/>
              </w:rPr>
              <w:t>en</w:t>
            </w:r>
            <w:r w:rsidR="00F93682"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w:t>
            </w:r>
            <w:r w:rsidR="00F93682" w:rsidRPr="00057AAB">
              <w:rPr>
                <w:rFonts w:ascii="Century Gothic" w:eastAsia="Arial Narrow" w:hAnsi="Century Gothic" w:cs="Arial Narrow"/>
                <w:b/>
                <w:color w:val="000000"/>
                <w:sz w:val="20"/>
                <w:szCs w:val="20"/>
                <w:u w:val="single"/>
              </w:rPr>
              <w:t>o incitar a la violencia</w:t>
            </w:r>
            <w:r w:rsidR="00F93682"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en cualquier forma </w:t>
            </w:r>
            <w:r w:rsidR="00F93682" w:rsidRPr="00057AAB">
              <w:rPr>
                <w:rFonts w:ascii="Century Gothic" w:eastAsia="Arial Narrow" w:hAnsi="Century Gothic" w:cs="Arial Narrow"/>
                <w:b/>
                <w:color w:val="000000"/>
                <w:sz w:val="20"/>
                <w:szCs w:val="20"/>
                <w:u w:val="single"/>
              </w:rPr>
              <w:t>contra</w:t>
            </w:r>
            <w:r w:rsidR="00F9368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a</w:t>
            </w:r>
            <w:r w:rsidRPr="00057AAB">
              <w:rPr>
                <w:rFonts w:ascii="Century Gothic" w:eastAsia="Arial Narrow" w:hAnsi="Century Gothic" w:cs="Arial Narrow"/>
                <w:color w:val="000000"/>
                <w:sz w:val="20"/>
                <w:szCs w:val="20"/>
              </w:rPr>
              <w:t xml:space="preserve"> una o varias mujeres y/o a sus familias, </w:t>
            </w:r>
            <w:r w:rsidRPr="00057AAB">
              <w:rPr>
                <w:rFonts w:ascii="Century Gothic" w:eastAsia="Arial Narrow" w:hAnsi="Century Gothic" w:cs="Arial Narrow"/>
                <w:strike/>
                <w:color w:val="000000"/>
                <w:sz w:val="20"/>
                <w:szCs w:val="20"/>
              </w:rPr>
              <w:t>y que tengan por</w:t>
            </w:r>
            <w:r w:rsidRPr="00057AAB">
              <w:rPr>
                <w:rFonts w:ascii="Century Gothic" w:eastAsia="Arial Narrow" w:hAnsi="Century Gothic" w:cs="Arial Narrow"/>
                <w:color w:val="000000"/>
                <w:sz w:val="20"/>
                <w:szCs w:val="20"/>
              </w:rPr>
              <w:t xml:space="preserve"> </w:t>
            </w:r>
            <w:r w:rsidR="00F93682" w:rsidRPr="00057AAB">
              <w:rPr>
                <w:rFonts w:ascii="Century Gothic" w:eastAsia="Arial Narrow" w:hAnsi="Century Gothic" w:cs="Arial Narrow"/>
                <w:b/>
                <w:color w:val="000000"/>
                <w:sz w:val="20"/>
                <w:szCs w:val="20"/>
                <w:u w:val="single"/>
              </w:rPr>
              <w:t>con el</w:t>
            </w:r>
            <w:r w:rsidR="00F9368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objeto o resultado </w:t>
            </w:r>
            <w:r w:rsidR="00F93682" w:rsidRPr="00057AAB">
              <w:rPr>
                <w:rFonts w:ascii="Century Gothic" w:eastAsia="Arial Narrow" w:hAnsi="Century Gothic" w:cs="Arial Narrow"/>
                <w:b/>
                <w:color w:val="000000"/>
                <w:sz w:val="20"/>
                <w:szCs w:val="20"/>
                <w:u w:val="single"/>
              </w:rPr>
              <w:t>de</w:t>
            </w:r>
            <w:r w:rsidR="00F9368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anular </w:t>
            </w:r>
            <w:r w:rsidR="00987706" w:rsidRPr="00057AAB">
              <w:rPr>
                <w:rFonts w:ascii="Century Gothic" w:eastAsia="Arial Narrow" w:hAnsi="Century Gothic" w:cs="Arial Narrow"/>
                <w:b/>
                <w:color w:val="000000"/>
                <w:sz w:val="20"/>
                <w:szCs w:val="20"/>
                <w:u w:val="single"/>
              </w:rPr>
              <w:t>o restringir</w:t>
            </w:r>
            <w:r w:rsidR="009877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sus derechos políticos</w:t>
            </w:r>
            <w:r w:rsidR="00987706" w:rsidRPr="00057AAB">
              <w:rPr>
                <w:rFonts w:ascii="Century Gothic" w:eastAsia="Arial Narrow" w:hAnsi="Century Gothic" w:cs="Arial Narrow"/>
                <w:color w:val="000000"/>
                <w:sz w:val="20"/>
                <w:szCs w:val="20"/>
              </w:rPr>
              <w:t xml:space="preserve"> </w:t>
            </w:r>
            <w:r w:rsidR="009A22AD" w:rsidRPr="00057AAB">
              <w:rPr>
                <w:rFonts w:ascii="Century Gothic" w:eastAsia="Arial Narrow" w:hAnsi="Century Gothic" w:cs="Arial Narrow"/>
                <w:b/>
                <w:color w:val="000000"/>
                <w:sz w:val="20"/>
                <w:szCs w:val="20"/>
                <w:u w:val="single"/>
              </w:rPr>
              <w:t>o</w:t>
            </w:r>
            <w:r w:rsidR="009877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electorales, incluyendo</w:t>
            </w:r>
            <w:r w:rsidR="00846B19" w:rsidRPr="00057AAB">
              <w:rPr>
                <w:rFonts w:ascii="Century Gothic" w:eastAsia="Arial Narrow" w:hAnsi="Century Gothic" w:cs="Arial Narrow"/>
                <w:color w:val="000000"/>
                <w:sz w:val="20"/>
                <w:szCs w:val="20"/>
              </w:rPr>
              <w:t xml:space="preserve"> </w:t>
            </w:r>
            <w:r w:rsidR="00846B19" w:rsidRPr="00057AAB">
              <w:rPr>
                <w:rFonts w:ascii="Century Gothic" w:eastAsia="Arial Narrow" w:hAnsi="Century Gothic" w:cs="Arial Narrow"/>
                <w:b/>
                <w:color w:val="000000"/>
                <w:sz w:val="20"/>
                <w:szCs w:val="20"/>
                <w:u w:val="single"/>
              </w:rPr>
              <w:t>inducir</w:t>
            </w:r>
            <w:r w:rsidR="00846B19" w:rsidRPr="00057AAB">
              <w:rPr>
                <w:rFonts w:ascii="Century Gothic" w:eastAsia="Arial Narrow" w:hAnsi="Century Gothic" w:cs="Arial Narrow"/>
                <w:b/>
                <w:color w:val="000000"/>
                <w:sz w:val="20"/>
                <w:szCs w:val="20"/>
              </w:rPr>
              <w:t xml:space="preserve"> </w:t>
            </w:r>
            <w:proofErr w:type="spellStart"/>
            <w:r w:rsidR="00846B19" w:rsidRPr="00057AAB">
              <w:rPr>
                <w:rFonts w:ascii="Century Gothic" w:eastAsia="Arial Narrow" w:hAnsi="Century Gothic" w:cs="Arial Narrow"/>
                <w:strike/>
                <w:color w:val="000000"/>
                <w:sz w:val="20"/>
                <w:szCs w:val="20"/>
              </w:rPr>
              <w:t>la</w:t>
            </w:r>
            <w:proofErr w:type="spellEnd"/>
            <w:r w:rsidRPr="00057AAB">
              <w:rPr>
                <w:rFonts w:ascii="Century Gothic" w:eastAsia="Arial Narrow" w:hAnsi="Century Gothic" w:cs="Arial Narrow"/>
                <w:color w:val="000000"/>
                <w:sz w:val="20"/>
                <w:szCs w:val="20"/>
              </w:rPr>
              <w:t xml:space="preserve"> </w:t>
            </w:r>
            <w:r w:rsidR="00846B19" w:rsidRPr="00057AAB">
              <w:rPr>
                <w:rFonts w:ascii="Century Gothic" w:eastAsia="Arial Narrow" w:hAnsi="Century Gothic" w:cs="Arial Narrow"/>
                <w:b/>
                <w:color w:val="000000"/>
                <w:sz w:val="20"/>
                <w:szCs w:val="20"/>
                <w:u w:val="single"/>
              </w:rPr>
              <w:t>su</w:t>
            </w:r>
            <w:r w:rsidR="00846B19"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renuncia </w:t>
            </w:r>
            <w:r w:rsidR="00846B19" w:rsidRPr="00057AAB">
              <w:rPr>
                <w:rFonts w:ascii="Century Gothic" w:eastAsia="Arial Narrow" w:hAnsi="Century Gothic" w:cs="Arial Narrow"/>
                <w:b/>
                <w:color w:val="000000"/>
                <w:sz w:val="20"/>
                <w:szCs w:val="20"/>
                <w:u w:val="single"/>
              </w:rPr>
              <w:t xml:space="preserve">a la candidatura </w:t>
            </w:r>
            <w:r w:rsidR="00F93682" w:rsidRPr="00057AAB">
              <w:rPr>
                <w:rFonts w:ascii="Century Gothic" w:eastAsia="Arial Narrow" w:hAnsi="Century Gothic" w:cs="Arial Narrow"/>
                <w:b/>
                <w:color w:val="000000"/>
                <w:sz w:val="20"/>
                <w:szCs w:val="20"/>
                <w:u w:val="single"/>
              </w:rPr>
              <w:t>o</w:t>
            </w:r>
            <w:r w:rsidR="00F9368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al cargo </w:t>
            </w:r>
            <w:r w:rsidRPr="00057AAB">
              <w:rPr>
                <w:rFonts w:ascii="Century Gothic" w:eastAsia="Arial Narrow" w:hAnsi="Century Gothic" w:cs="Arial Narrow"/>
                <w:strike/>
                <w:color w:val="000000"/>
                <w:sz w:val="20"/>
                <w:szCs w:val="20"/>
              </w:rPr>
              <w:t>o función que ejercen o postulan;</w:t>
            </w:r>
            <w:r w:rsidRPr="00057AAB">
              <w:rPr>
                <w:rFonts w:ascii="Century Gothic" w:eastAsia="Arial Narrow" w:hAnsi="Century Gothic" w:cs="Arial Narrow"/>
                <w:color w:val="000000"/>
                <w:sz w:val="20"/>
                <w:szCs w:val="20"/>
              </w:rPr>
              <w:t xml:space="preserve"> </w:t>
            </w:r>
            <w:r w:rsidR="00F93682" w:rsidRPr="00057AAB">
              <w:rPr>
                <w:rFonts w:ascii="Century Gothic" w:eastAsia="Arial Narrow" w:hAnsi="Century Gothic" w:cs="Arial Narrow"/>
                <w:b/>
                <w:color w:val="000000"/>
                <w:sz w:val="20"/>
                <w:szCs w:val="20"/>
                <w:u w:val="single"/>
              </w:rPr>
              <w:t>para el que fue electa o designada;</w:t>
            </w:r>
          </w:p>
          <w:p w14:paraId="607ED0FB" w14:textId="228C8360" w:rsidR="009B0406" w:rsidRPr="00057AAB" w:rsidRDefault="009B0406" w:rsidP="00C855EA">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Restrinj</w:t>
            </w:r>
            <w:r w:rsidRPr="00057AAB">
              <w:rPr>
                <w:rFonts w:ascii="Century Gothic" w:eastAsia="Arial Narrow" w:hAnsi="Century Gothic" w:cs="Arial Narrow"/>
                <w:strike/>
                <w:color w:val="000000"/>
                <w:sz w:val="20"/>
                <w:szCs w:val="20"/>
              </w:rPr>
              <w:t>an</w:t>
            </w:r>
            <w:r w:rsidR="005D4656" w:rsidRPr="00057AAB">
              <w:rPr>
                <w:rFonts w:ascii="Century Gothic" w:eastAsia="Arial Narrow" w:hAnsi="Century Gothic" w:cs="Arial Narrow"/>
                <w:b/>
                <w:color w:val="000000"/>
                <w:sz w:val="20"/>
                <w:szCs w:val="20"/>
                <w:u w:val="single"/>
              </w:rPr>
              <w:t>ir</w:t>
            </w:r>
            <w:proofErr w:type="spellEnd"/>
            <w:r w:rsidRPr="00057AAB">
              <w:rPr>
                <w:rFonts w:ascii="Century Gothic" w:eastAsia="Arial Narrow" w:hAnsi="Century Gothic" w:cs="Arial Narrow"/>
                <w:color w:val="000000"/>
                <w:sz w:val="20"/>
                <w:szCs w:val="20"/>
              </w:rPr>
              <w:t xml:space="preserve"> o </w:t>
            </w:r>
            <w:proofErr w:type="spellStart"/>
            <w:r w:rsidRPr="00057AAB">
              <w:rPr>
                <w:rFonts w:ascii="Century Gothic" w:eastAsia="Arial Narrow" w:hAnsi="Century Gothic" w:cs="Arial Narrow"/>
                <w:color w:val="000000"/>
                <w:sz w:val="20"/>
                <w:szCs w:val="20"/>
              </w:rPr>
              <w:t>anul</w:t>
            </w:r>
            <w:r w:rsidRPr="00057AAB">
              <w:rPr>
                <w:rFonts w:ascii="Century Gothic" w:eastAsia="Arial Narrow" w:hAnsi="Century Gothic" w:cs="Arial Narrow"/>
                <w:strike/>
                <w:color w:val="000000"/>
                <w:sz w:val="20"/>
                <w:szCs w:val="20"/>
              </w:rPr>
              <w:t>en</w:t>
            </w:r>
            <w:r w:rsidR="005D4656"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el derecho al voto libre y secreto de las mujeres; </w:t>
            </w:r>
          </w:p>
          <w:p w14:paraId="7C2407D8" w14:textId="7D4F3A95" w:rsidR="009B0406" w:rsidRPr="00057AAB" w:rsidRDefault="009B0406" w:rsidP="00C855EA">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e)</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Difam</w:t>
            </w:r>
            <w:r w:rsidRPr="00057AAB">
              <w:rPr>
                <w:rFonts w:ascii="Century Gothic" w:eastAsia="Arial Narrow" w:hAnsi="Century Gothic" w:cs="Arial Narrow"/>
                <w:strike/>
                <w:color w:val="000000"/>
                <w:sz w:val="20"/>
                <w:szCs w:val="20"/>
              </w:rPr>
              <w:t>en</w:t>
            </w:r>
            <w:r w:rsidR="001566F4"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calumni</w:t>
            </w:r>
            <w:r w:rsidRPr="00057AAB">
              <w:rPr>
                <w:rFonts w:ascii="Century Gothic" w:eastAsia="Arial Narrow" w:hAnsi="Century Gothic" w:cs="Arial Narrow"/>
                <w:strike/>
                <w:color w:val="000000"/>
                <w:sz w:val="20"/>
                <w:szCs w:val="20"/>
              </w:rPr>
              <w:t>en</w:t>
            </w:r>
            <w:r w:rsidR="001566F4"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injuri</w:t>
            </w:r>
            <w:r w:rsidRPr="00057AAB">
              <w:rPr>
                <w:rFonts w:ascii="Century Gothic" w:eastAsia="Arial Narrow" w:hAnsi="Century Gothic" w:cs="Arial Narrow"/>
                <w:strike/>
                <w:color w:val="000000"/>
                <w:sz w:val="20"/>
                <w:szCs w:val="20"/>
              </w:rPr>
              <w:t>en</w:t>
            </w:r>
            <w:r w:rsidR="001566F4" w:rsidRPr="00057AAB">
              <w:rPr>
                <w:rFonts w:ascii="Century Gothic" w:eastAsia="Arial Narrow" w:hAnsi="Century Gothic" w:cs="Arial Narrow"/>
                <w:b/>
                <w:strike/>
                <w:color w:val="000000"/>
                <w:sz w:val="20"/>
                <w:szCs w:val="20"/>
              </w:rPr>
              <w:t>ar</w:t>
            </w:r>
            <w:proofErr w:type="spellEnd"/>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 xml:space="preserve">lancen acusaciones </w:t>
            </w:r>
            <w:r w:rsidRPr="00057AAB">
              <w:rPr>
                <w:rFonts w:ascii="Century Gothic" w:eastAsia="Arial Narrow" w:hAnsi="Century Gothic" w:cs="Arial Narrow"/>
                <w:strike/>
                <w:color w:val="000000"/>
                <w:sz w:val="20"/>
                <w:szCs w:val="20"/>
              </w:rPr>
              <w:lastRenderedPageBreak/>
              <w:t>irresponsables,</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aval</w:t>
            </w:r>
            <w:r w:rsidRPr="00057AAB">
              <w:rPr>
                <w:rFonts w:ascii="Century Gothic" w:eastAsia="Arial Narrow" w:hAnsi="Century Gothic" w:cs="Arial Narrow"/>
                <w:strike/>
                <w:color w:val="000000"/>
                <w:sz w:val="20"/>
                <w:szCs w:val="20"/>
              </w:rPr>
              <w:t>en</w:t>
            </w:r>
            <w:r w:rsidR="001566F4"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o </w:t>
            </w:r>
            <w:proofErr w:type="spellStart"/>
            <w:r w:rsidRPr="00057AAB">
              <w:rPr>
                <w:rFonts w:ascii="Century Gothic" w:eastAsia="Arial Narrow" w:hAnsi="Century Gothic" w:cs="Arial Narrow"/>
                <w:color w:val="000000"/>
                <w:sz w:val="20"/>
                <w:szCs w:val="20"/>
              </w:rPr>
              <w:t>reprodu</w:t>
            </w:r>
            <w:r w:rsidRPr="00057AAB">
              <w:rPr>
                <w:rFonts w:ascii="Century Gothic" w:eastAsia="Arial Narrow" w:hAnsi="Century Gothic" w:cs="Arial Narrow"/>
                <w:strike/>
                <w:color w:val="000000"/>
                <w:sz w:val="20"/>
                <w:szCs w:val="20"/>
              </w:rPr>
              <w:t>zcan</w:t>
            </w:r>
            <w:r w:rsidR="001566F4" w:rsidRPr="00057AAB">
              <w:rPr>
                <w:rFonts w:ascii="Century Gothic" w:eastAsia="Arial Narrow" w:hAnsi="Century Gothic" w:cs="Arial Narrow"/>
                <w:b/>
                <w:color w:val="000000"/>
                <w:sz w:val="20"/>
                <w:szCs w:val="20"/>
                <w:u w:val="single"/>
              </w:rPr>
              <w:t>cir</w:t>
            </w:r>
            <w:proofErr w:type="spellEnd"/>
            <w:r w:rsidRPr="00057AAB">
              <w:rPr>
                <w:rFonts w:ascii="Century Gothic" w:eastAsia="Arial Narrow" w:hAnsi="Century Gothic" w:cs="Arial Narrow"/>
                <w:color w:val="000000"/>
                <w:sz w:val="20"/>
                <w:szCs w:val="20"/>
              </w:rPr>
              <w:t xml:space="preserve"> mensajes de odio </w:t>
            </w:r>
            <w:r w:rsidRPr="00057AAB">
              <w:rPr>
                <w:rFonts w:ascii="Century Gothic" w:eastAsia="Arial Narrow" w:hAnsi="Century Gothic" w:cs="Arial Narrow"/>
                <w:strike/>
                <w:color w:val="000000"/>
                <w:sz w:val="20"/>
                <w:szCs w:val="20"/>
              </w:rPr>
              <w:t>y</w:t>
            </w:r>
            <w:r w:rsidR="004366F0"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o</w:t>
            </w:r>
            <w:r w:rsidR="004366F0"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reali</w:t>
            </w:r>
            <w:r w:rsidRPr="00057AAB">
              <w:rPr>
                <w:rFonts w:ascii="Century Gothic" w:eastAsia="Arial Narrow" w:hAnsi="Century Gothic" w:cs="Arial Narrow"/>
                <w:strike/>
                <w:color w:val="000000"/>
                <w:sz w:val="20"/>
                <w:szCs w:val="20"/>
              </w:rPr>
              <w:t>cen</w:t>
            </w:r>
            <w:r w:rsidR="001566F4" w:rsidRPr="00057AAB">
              <w:rPr>
                <w:rFonts w:ascii="Century Gothic" w:eastAsia="Arial Narrow" w:hAnsi="Century Gothic" w:cs="Arial Narrow"/>
                <w:b/>
                <w:color w:val="000000"/>
                <w:sz w:val="20"/>
                <w:szCs w:val="20"/>
                <w:u w:val="single"/>
              </w:rPr>
              <w:t>zar</w:t>
            </w:r>
            <w:proofErr w:type="spellEnd"/>
            <w:r w:rsidRPr="00057AAB">
              <w:rPr>
                <w:rFonts w:ascii="Century Gothic" w:eastAsia="Arial Narrow" w:hAnsi="Century Gothic" w:cs="Arial Narrow"/>
                <w:color w:val="000000"/>
                <w:sz w:val="20"/>
                <w:szCs w:val="20"/>
              </w:rPr>
              <w:t xml:space="preserve"> cualquier expresión que denigre</w:t>
            </w:r>
            <w:r w:rsidR="001566F4" w:rsidRPr="00057AAB">
              <w:rPr>
                <w:rFonts w:ascii="Century Gothic" w:eastAsia="Arial Narrow" w:hAnsi="Century Gothic" w:cs="Arial Narrow"/>
                <w:b/>
                <w:color w:val="000000"/>
                <w:sz w:val="20"/>
                <w:szCs w:val="20"/>
                <w:u w:val="single"/>
              </w:rPr>
              <w:t>, desacredite o descalifique</w:t>
            </w:r>
            <w:r w:rsidR="001566F4" w:rsidRPr="00057AAB">
              <w:rPr>
                <w:rFonts w:ascii="Century Gothic" w:eastAsia="Arial Narrow" w:hAnsi="Century Gothic" w:cs="Arial Narrow"/>
                <w:i/>
                <w:sz w:val="20"/>
                <w:szCs w:val="20"/>
              </w:rPr>
              <w:t xml:space="preserve"> </w:t>
            </w:r>
            <w:r w:rsidRPr="00057AAB">
              <w:rPr>
                <w:rFonts w:ascii="Century Gothic" w:eastAsia="Arial Narrow" w:hAnsi="Century Gothic" w:cs="Arial Narrow"/>
                <w:color w:val="000000"/>
                <w:sz w:val="20"/>
                <w:szCs w:val="20"/>
              </w:rPr>
              <w:t xml:space="preserve">a las mujeres en ejercicio de sus </w:t>
            </w:r>
            <w:r w:rsidR="0075234A" w:rsidRPr="00057AAB">
              <w:rPr>
                <w:rFonts w:ascii="Century Gothic" w:eastAsia="Arial Narrow" w:hAnsi="Century Gothic" w:cs="Arial Narrow"/>
                <w:b/>
                <w:color w:val="000000"/>
                <w:sz w:val="20"/>
                <w:szCs w:val="20"/>
                <w:u w:val="single"/>
              </w:rPr>
              <w:t>derechos o</w:t>
            </w:r>
            <w:r w:rsidR="0075234A"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funciones políticas, con base en estereotipos de género, con el objetivo o el resultado de menoscabar </w:t>
            </w:r>
            <w:r w:rsidR="0075234A" w:rsidRPr="00057AAB">
              <w:rPr>
                <w:rFonts w:ascii="Century Gothic" w:eastAsia="Arial Narrow" w:hAnsi="Century Gothic" w:cs="Arial Narrow"/>
                <w:b/>
                <w:color w:val="000000"/>
                <w:sz w:val="20"/>
                <w:szCs w:val="20"/>
                <w:u w:val="single"/>
              </w:rPr>
              <w:t>o</w:t>
            </w:r>
            <w:r w:rsidR="0075234A" w:rsidRPr="00057AAB">
              <w:rPr>
                <w:rFonts w:ascii="Century Gothic" w:eastAsia="Arial Narrow" w:hAnsi="Century Gothic" w:cs="Arial Narrow"/>
                <w:color w:val="000000"/>
                <w:sz w:val="20"/>
                <w:szCs w:val="20"/>
              </w:rPr>
              <w:t xml:space="preserve"> </w:t>
            </w:r>
            <w:r w:rsidR="004366F0" w:rsidRPr="00057AAB">
              <w:rPr>
                <w:rFonts w:ascii="Century Gothic" w:eastAsia="Arial Narrow" w:hAnsi="Century Gothic" w:cs="Arial Narrow"/>
                <w:b/>
                <w:color w:val="000000"/>
                <w:sz w:val="20"/>
                <w:szCs w:val="20"/>
                <w:u w:val="single"/>
              </w:rPr>
              <w:t>afectar negativamente</w:t>
            </w:r>
            <w:r w:rsidR="004366F0"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su candidatura, imagen pública</w:t>
            </w:r>
            <w:r w:rsidRPr="00057AAB">
              <w:rPr>
                <w:rFonts w:ascii="Century Gothic" w:eastAsia="Arial Narrow" w:hAnsi="Century Gothic" w:cs="Arial Narrow"/>
                <w:strike/>
                <w:color w:val="000000"/>
                <w:sz w:val="20"/>
                <w:szCs w:val="20"/>
              </w:rPr>
              <w:t>,</w:t>
            </w:r>
            <w:r w:rsidRPr="00057AAB">
              <w:rPr>
                <w:rFonts w:ascii="Century Gothic" w:eastAsia="Arial Narrow" w:hAnsi="Century Gothic" w:cs="Arial Narrow"/>
                <w:color w:val="000000"/>
                <w:sz w:val="20"/>
                <w:szCs w:val="20"/>
              </w:rPr>
              <w:t xml:space="preserve"> y/o limitar o anular sus derechos políticos</w:t>
            </w:r>
            <w:r w:rsidR="004366F0" w:rsidRPr="00057AAB">
              <w:rPr>
                <w:rFonts w:ascii="Century Gothic" w:eastAsia="Arial Narrow" w:hAnsi="Century Gothic" w:cs="Arial Narrow"/>
                <w:color w:val="000000"/>
                <w:sz w:val="20"/>
                <w:szCs w:val="20"/>
              </w:rPr>
              <w:t xml:space="preserve"> </w:t>
            </w:r>
            <w:r w:rsidR="00D46E85" w:rsidRPr="00057AAB">
              <w:rPr>
                <w:rFonts w:ascii="Century Gothic" w:eastAsia="Arial Narrow" w:hAnsi="Century Gothic" w:cs="Arial Narrow"/>
                <w:b/>
                <w:color w:val="000000"/>
                <w:sz w:val="20"/>
                <w:szCs w:val="20"/>
                <w:u w:val="single"/>
              </w:rPr>
              <w:t>o</w:t>
            </w:r>
            <w:r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electorales.</w:t>
            </w:r>
          </w:p>
          <w:p w14:paraId="1FC4B24A" w14:textId="7FC5A72A" w:rsidR="00D46E85"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f)</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Amena</w:t>
            </w:r>
            <w:r w:rsidRPr="00057AAB">
              <w:rPr>
                <w:rFonts w:ascii="Century Gothic" w:eastAsia="Arial Narrow" w:hAnsi="Century Gothic" w:cs="Arial Narrow"/>
                <w:strike/>
                <w:color w:val="000000"/>
                <w:sz w:val="20"/>
                <w:szCs w:val="20"/>
              </w:rPr>
              <w:t>cen</w:t>
            </w:r>
            <w:r w:rsidR="00723026" w:rsidRPr="00057AAB">
              <w:rPr>
                <w:rFonts w:ascii="Century Gothic" w:eastAsia="Arial Narrow" w:hAnsi="Century Gothic" w:cs="Arial Narrow"/>
                <w:b/>
                <w:color w:val="000000"/>
                <w:sz w:val="20"/>
                <w:szCs w:val="20"/>
                <w:u w:val="single"/>
              </w:rPr>
              <w:t>zar</w:t>
            </w:r>
            <w:proofErr w:type="spellEnd"/>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agred</w:t>
            </w:r>
            <w:r w:rsidRPr="00057AAB">
              <w:rPr>
                <w:rFonts w:ascii="Century Gothic" w:eastAsia="Arial Narrow" w:hAnsi="Century Gothic" w:cs="Arial Narrow"/>
                <w:strike/>
                <w:color w:val="000000"/>
                <w:sz w:val="20"/>
                <w:szCs w:val="20"/>
              </w:rPr>
              <w:t>an</w:t>
            </w:r>
            <w:r w:rsidR="00723026" w:rsidRPr="00057AAB">
              <w:rPr>
                <w:rFonts w:ascii="Century Gothic" w:eastAsia="Arial Narrow" w:hAnsi="Century Gothic" w:cs="Arial Narrow"/>
                <w:b/>
                <w:color w:val="000000"/>
                <w:sz w:val="20"/>
                <w:szCs w:val="20"/>
                <w:u w:val="single"/>
              </w:rPr>
              <w:t>ir</w:t>
            </w:r>
            <w:proofErr w:type="spellEnd"/>
            <w:r w:rsidRPr="00057AAB">
              <w:rPr>
                <w:rFonts w:ascii="Century Gothic" w:eastAsia="Arial Narrow" w:hAnsi="Century Gothic" w:cs="Arial Narrow"/>
                <w:color w:val="000000"/>
                <w:sz w:val="20"/>
                <w:szCs w:val="20"/>
              </w:rPr>
              <w:t xml:space="preserve"> o </w:t>
            </w:r>
            <w:proofErr w:type="spellStart"/>
            <w:r w:rsidRPr="00057AAB">
              <w:rPr>
                <w:rFonts w:ascii="Century Gothic" w:eastAsia="Arial Narrow" w:hAnsi="Century Gothic" w:cs="Arial Narrow"/>
                <w:color w:val="000000"/>
                <w:sz w:val="20"/>
                <w:szCs w:val="20"/>
              </w:rPr>
              <w:t>incit</w:t>
            </w:r>
            <w:r w:rsidRPr="00057AAB">
              <w:rPr>
                <w:rFonts w:ascii="Century Gothic" w:eastAsia="Arial Narrow" w:hAnsi="Century Gothic" w:cs="Arial Narrow"/>
                <w:strike/>
                <w:color w:val="000000"/>
                <w:sz w:val="20"/>
                <w:szCs w:val="20"/>
              </w:rPr>
              <w:t>en</w:t>
            </w:r>
            <w:r w:rsidR="00723026"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w:t>
            </w:r>
            <w:r w:rsidRPr="00FA0C64">
              <w:rPr>
                <w:rFonts w:ascii="Century Gothic" w:eastAsia="Arial Narrow" w:hAnsi="Century Gothic" w:cs="Arial Narrow"/>
                <w:strike/>
                <w:color w:val="000000"/>
                <w:sz w:val="20"/>
                <w:szCs w:val="20"/>
              </w:rPr>
              <w:t>a</w:t>
            </w:r>
            <w:r w:rsidRPr="00057AAB">
              <w:rPr>
                <w:rFonts w:ascii="Century Gothic" w:eastAsia="Arial Narrow" w:hAnsi="Century Gothic" w:cs="Arial Narrow"/>
                <w:color w:val="000000"/>
                <w:sz w:val="20"/>
                <w:szCs w:val="20"/>
              </w:rPr>
              <w:t xml:space="preserve"> la violencia contra las defensoras de </w:t>
            </w:r>
            <w:r w:rsidRPr="00FA0C64">
              <w:rPr>
                <w:rFonts w:ascii="Century Gothic" w:eastAsia="Arial Narrow" w:hAnsi="Century Gothic" w:cs="Arial Narrow"/>
                <w:strike/>
                <w:color w:val="000000"/>
                <w:sz w:val="20"/>
                <w:szCs w:val="20"/>
              </w:rPr>
              <w:t>los</w:t>
            </w:r>
            <w:r w:rsidRPr="00057AAB">
              <w:rPr>
                <w:rFonts w:ascii="Century Gothic" w:eastAsia="Arial Narrow" w:hAnsi="Century Gothic" w:cs="Arial Narrow"/>
                <w:color w:val="000000"/>
                <w:sz w:val="20"/>
                <w:szCs w:val="20"/>
              </w:rPr>
              <w:t xml:space="preserve"> derechos humanos, líderes sociales </w:t>
            </w:r>
            <w:r w:rsidRPr="00FA0C64">
              <w:rPr>
                <w:rFonts w:ascii="Century Gothic" w:eastAsia="Arial Narrow" w:hAnsi="Century Gothic" w:cs="Arial Narrow"/>
                <w:strike/>
                <w:color w:val="000000"/>
                <w:sz w:val="20"/>
                <w:szCs w:val="20"/>
              </w:rPr>
              <w:t>por razones de género</w:t>
            </w:r>
            <w:r w:rsidRPr="00057AAB">
              <w:rPr>
                <w:rFonts w:ascii="Century Gothic" w:eastAsia="Arial Narrow" w:hAnsi="Century Gothic" w:cs="Arial Narrow"/>
                <w:color w:val="000000"/>
                <w:sz w:val="20"/>
                <w:szCs w:val="20"/>
              </w:rPr>
              <w:t xml:space="preserve">, </w:t>
            </w:r>
            <w:r w:rsidRPr="00FA0C64">
              <w:rPr>
                <w:rFonts w:ascii="Century Gothic" w:eastAsia="Arial Narrow" w:hAnsi="Century Gothic" w:cs="Arial Narrow"/>
                <w:strike/>
                <w:color w:val="000000"/>
                <w:sz w:val="20"/>
                <w:szCs w:val="20"/>
              </w:rPr>
              <w:t>o contra aquellas</w:t>
            </w:r>
            <w:r w:rsidRPr="00FA0C64">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defensoras de los derechos de las mujeres</w:t>
            </w:r>
            <w:r w:rsidRPr="00057AAB">
              <w:rPr>
                <w:rFonts w:ascii="Century Gothic" w:eastAsia="Arial Narrow" w:hAnsi="Century Gothic" w:cs="Arial Narrow"/>
                <w:strike/>
                <w:color w:val="000000"/>
                <w:sz w:val="20"/>
                <w:szCs w:val="20"/>
              </w:rPr>
              <w:t>;</w:t>
            </w:r>
            <w:r w:rsidR="00AC54F4" w:rsidRPr="00057AAB">
              <w:rPr>
                <w:rFonts w:ascii="Century Gothic" w:eastAsia="Arial Narrow" w:hAnsi="Century Gothic" w:cs="Arial Narrow"/>
                <w:color w:val="000000"/>
                <w:sz w:val="20"/>
                <w:szCs w:val="20"/>
              </w:rPr>
              <w:t xml:space="preserve"> </w:t>
            </w:r>
            <w:r w:rsidR="00D46E85" w:rsidRPr="00057AAB">
              <w:rPr>
                <w:rFonts w:ascii="Century Gothic" w:eastAsia="Arial Narrow" w:hAnsi="Century Gothic" w:cs="Arial Narrow"/>
                <w:b/>
                <w:color w:val="000000"/>
                <w:sz w:val="20"/>
                <w:szCs w:val="20"/>
                <w:u w:val="single"/>
              </w:rPr>
              <w:t xml:space="preserve">que hayan manifestado su </w:t>
            </w:r>
            <w:proofErr w:type="spellStart"/>
            <w:r w:rsidR="00D46E85" w:rsidRPr="00057AAB">
              <w:rPr>
                <w:rFonts w:ascii="Century Gothic" w:eastAsia="Arial Narrow" w:hAnsi="Century Gothic" w:cs="Arial Narrow"/>
                <w:b/>
                <w:color w:val="000000"/>
                <w:sz w:val="20"/>
                <w:szCs w:val="20"/>
                <w:u w:val="single"/>
              </w:rPr>
              <w:t>intensión</w:t>
            </w:r>
            <w:proofErr w:type="spellEnd"/>
            <w:r w:rsidR="00D46E85" w:rsidRPr="00057AAB">
              <w:rPr>
                <w:rFonts w:ascii="Century Gothic" w:eastAsia="Arial Narrow" w:hAnsi="Century Gothic" w:cs="Arial Narrow"/>
                <w:b/>
                <w:color w:val="000000"/>
                <w:sz w:val="20"/>
                <w:szCs w:val="20"/>
                <w:u w:val="single"/>
              </w:rPr>
              <w:t xml:space="preserve"> de participar en un proceso político</w:t>
            </w:r>
            <w:r w:rsidR="00A231D8" w:rsidRPr="00057AAB">
              <w:rPr>
                <w:rFonts w:ascii="Century Gothic" w:eastAsia="Arial Narrow" w:hAnsi="Century Gothic" w:cs="Arial Narrow"/>
                <w:b/>
                <w:color w:val="000000"/>
                <w:sz w:val="20"/>
                <w:szCs w:val="20"/>
                <w:u w:val="single"/>
              </w:rPr>
              <w:t xml:space="preserve"> – </w:t>
            </w:r>
            <w:r w:rsidR="00D46E85" w:rsidRPr="00057AAB">
              <w:rPr>
                <w:rFonts w:ascii="Century Gothic" w:eastAsia="Arial Narrow" w:hAnsi="Century Gothic" w:cs="Arial Narrow"/>
                <w:b/>
                <w:color w:val="000000"/>
                <w:sz w:val="20"/>
                <w:szCs w:val="20"/>
                <w:u w:val="single"/>
              </w:rPr>
              <w:t>electoral o de participación ciudadana.</w:t>
            </w:r>
          </w:p>
          <w:p w14:paraId="7FCE0B74" w14:textId="6DDCE2F2" w:rsidR="009B0406" w:rsidRPr="00057AAB" w:rsidRDefault="009B0406" w:rsidP="00E367D4">
            <w:pPr>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rPr>
              <w:t>g)</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Discrimin</w:t>
            </w:r>
            <w:r w:rsidRPr="00057AAB">
              <w:rPr>
                <w:rFonts w:ascii="Century Gothic" w:eastAsia="Arial Narrow" w:hAnsi="Century Gothic" w:cs="Arial Narrow"/>
                <w:strike/>
                <w:color w:val="000000"/>
                <w:sz w:val="20"/>
                <w:szCs w:val="20"/>
              </w:rPr>
              <w:t>en</w:t>
            </w:r>
            <w:r w:rsidR="00AB062E"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a la</w:t>
            </w:r>
            <w:r w:rsidR="009540ED" w:rsidRPr="00057AAB">
              <w:rPr>
                <w:rFonts w:ascii="Century Gothic" w:eastAsia="Arial Narrow" w:hAnsi="Century Gothic" w:cs="Arial Narrow"/>
                <w:b/>
                <w:color w:val="000000"/>
                <w:sz w:val="20"/>
                <w:szCs w:val="20"/>
                <w:u w:val="single"/>
              </w:rPr>
              <w:t>s</w:t>
            </w:r>
            <w:r w:rsidRPr="00057AAB">
              <w:rPr>
                <w:rFonts w:ascii="Century Gothic" w:eastAsia="Arial Narrow" w:hAnsi="Century Gothic" w:cs="Arial Narrow"/>
                <w:color w:val="000000"/>
                <w:sz w:val="20"/>
                <w:szCs w:val="20"/>
              </w:rPr>
              <w:t xml:space="preserve"> mujer</w:t>
            </w:r>
            <w:r w:rsidR="009540ED" w:rsidRPr="00057AAB">
              <w:rPr>
                <w:rFonts w:ascii="Century Gothic" w:eastAsia="Arial Narrow" w:hAnsi="Century Gothic" w:cs="Arial Narrow"/>
                <w:b/>
                <w:color w:val="000000"/>
                <w:sz w:val="20"/>
                <w:szCs w:val="20"/>
                <w:u w:val="single"/>
              </w:rPr>
              <w:t>es</w:t>
            </w:r>
            <w:r w:rsidRPr="00057AAB">
              <w:rPr>
                <w:rFonts w:ascii="Century Gothic" w:eastAsia="Arial Narrow" w:hAnsi="Century Gothic" w:cs="Arial Narrow"/>
                <w:color w:val="000000"/>
                <w:sz w:val="20"/>
                <w:szCs w:val="20"/>
              </w:rPr>
              <w:t xml:space="preserve"> en el ejercicio de sus derechos políticos, por encontrarse en estado de embarazo, parto, puerperio,</w:t>
            </w:r>
            <w:r w:rsidR="009540ED" w:rsidRPr="00057AAB">
              <w:rPr>
                <w:rFonts w:ascii="Century Gothic" w:eastAsia="Arial Narrow" w:hAnsi="Century Gothic" w:cs="Arial Narrow"/>
                <w:color w:val="000000"/>
                <w:sz w:val="20"/>
                <w:szCs w:val="20"/>
              </w:rPr>
              <w:t xml:space="preserve"> </w:t>
            </w:r>
            <w:r w:rsidR="009540ED" w:rsidRPr="00057AAB">
              <w:rPr>
                <w:rFonts w:ascii="Century Gothic" w:eastAsia="Arial Narrow" w:hAnsi="Century Gothic" w:cs="Arial Narrow"/>
                <w:b/>
                <w:color w:val="000000"/>
                <w:sz w:val="20"/>
                <w:szCs w:val="20"/>
                <w:u w:val="single"/>
              </w:rPr>
              <w:t>o impedir o restringir su reincorporación al cargo tras hacer uso de la</w:t>
            </w:r>
            <w:r w:rsidR="009540ED"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licencia </w:t>
            </w:r>
            <w:r w:rsidRPr="00057AAB">
              <w:rPr>
                <w:rFonts w:ascii="Century Gothic" w:eastAsia="Arial Narrow" w:hAnsi="Century Gothic" w:cs="Arial Narrow"/>
                <w:strike/>
                <w:color w:val="000000"/>
                <w:sz w:val="20"/>
                <w:szCs w:val="20"/>
              </w:rPr>
              <w:t>por</w:t>
            </w:r>
            <w:r w:rsidRPr="00057AAB">
              <w:rPr>
                <w:rFonts w:ascii="Century Gothic" w:eastAsia="Arial Narrow" w:hAnsi="Century Gothic" w:cs="Arial Narrow"/>
                <w:color w:val="000000"/>
                <w:sz w:val="20"/>
                <w:szCs w:val="20"/>
              </w:rPr>
              <w:t xml:space="preserve"> </w:t>
            </w:r>
            <w:r w:rsidR="009540ED" w:rsidRPr="00057AAB">
              <w:rPr>
                <w:rFonts w:ascii="Century Gothic" w:eastAsia="Arial Narrow" w:hAnsi="Century Gothic" w:cs="Arial Narrow"/>
                <w:b/>
                <w:color w:val="000000"/>
                <w:sz w:val="20"/>
                <w:szCs w:val="20"/>
                <w:u w:val="single"/>
              </w:rPr>
              <w:t>de</w:t>
            </w:r>
            <w:r w:rsidR="009540E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maternidad, </w:t>
            </w:r>
            <w:proofErr w:type="gramStart"/>
            <w:r w:rsidRPr="00057AAB">
              <w:rPr>
                <w:rFonts w:ascii="Century Gothic" w:eastAsia="Arial Narrow" w:hAnsi="Century Gothic" w:cs="Arial Narrow"/>
                <w:strike/>
                <w:color w:val="000000"/>
                <w:sz w:val="20"/>
                <w:szCs w:val="20"/>
              </w:rPr>
              <w:t>de acuerdo a</w:t>
            </w:r>
            <w:proofErr w:type="gramEnd"/>
            <w:r w:rsidRPr="00057AAB">
              <w:rPr>
                <w:rFonts w:ascii="Century Gothic" w:eastAsia="Arial Narrow" w:hAnsi="Century Gothic" w:cs="Arial Narrow"/>
                <w:strike/>
                <w:color w:val="000000"/>
                <w:sz w:val="20"/>
                <w:szCs w:val="20"/>
              </w:rPr>
              <w:t xml:space="preserve"> la normativa aplicable;</w:t>
            </w:r>
            <w:r w:rsidR="009540ED" w:rsidRPr="00057AAB">
              <w:rPr>
                <w:rFonts w:ascii="Century Gothic" w:eastAsia="Arial Narrow" w:hAnsi="Century Gothic" w:cs="Arial Narrow"/>
                <w:color w:val="000000"/>
                <w:sz w:val="20"/>
                <w:szCs w:val="20"/>
              </w:rPr>
              <w:t xml:space="preserve"> </w:t>
            </w:r>
            <w:r w:rsidR="009540ED" w:rsidRPr="00057AAB">
              <w:rPr>
                <w:rFonts w:ascii="Century Gothic" w:eastAsia="Arial Narrow" w:hAnsi="Century Gothic" w:cs="Arial Narrow"/>
                <w:b/>
                <w:color w:val="000000"/>
                <w:sz w:val="20"/>
                <w:szCs w:val="20"/>
                <w:u w:val="single"/>
              </w:rPr>
              <w:t>o de cualquier otra licencia contemplada en la normatividad;</w:t>
            </w:r>
          </w:p>
          <w:p w14:paraId="1E9A60D2" w14:textId="061A4464" w:rsidR="009B0406" w:rsidRPr="00057AAB" w:rsidRDefault="009B0406" w:rsidP="00E367D4">
            <w:pPr>
              <w:spacing w:line="276" w:lineRule="auto"/>
              <w:jc w:val="both"/>
              <w:rPr>
                <w:rFonts w:ascii="Century Gothic" w:eastAsia="Arial Narrow" w:hAnsi="Century Gothic" w:cs="Arial Narrow"/>
                <w:strike/>
                <w:color w:val="000000"/>
                <w:sz w:val="20"/>
                <w:szCs w:val="20"/>
              </w:rPr>
            </w:pPr>
            <w:r w:rsidRPr="00057AAB">
              <w:rPr>
                <w:rFonts w:ascii="Century Gothic" w:eastAsia="Arial Narrow" w:hAnsi="Century Gothic" w:cs="Arial Narrow"/>
                <w:b/>
                <w:strike/>
                <w:color w:val="000000"/>
                <w:sz w:val="20"/>
                <w:szCs w:val="20"/>
              </w:rPr>
              <w:t>h)</w:t>
            </w:r>
            <w:r w:rsidRPr="00057AAB">
              <w:rPr>
                <w:rFonts w:ascii="Century Gothic" w:eastAsia="Arial Narrow" w:hAnsi="Century Gothic" w:cs="Arial Narrow"/>
                <w:strike/>
                <w:color w:val="000000"/>
                <w:sz w:val="20"/>
                <w:szCs w:val="20"/>
              </w:rPr>
              <w:t xml:space="preserve"> impidan o restrinjan la reincorporación de la mujer al cargo, cuando haga uso de la licencia de maternidad</w:t>
            </w:r>
            <w:r w:rsidR="0075510A" w:rsidRPr="00057AAB">
              <w:rPr>
                <w:rFonts w:ascii="Century Gothic" w:eastAsia="Arial Narrow" w:hAnsi="Century Gothic" w:cs="Arial Narrow"/>
                <w:b/>
                <w:strike/>
                <w:color w:val="000000"/>
                <w:sz w:val="20"/>
                <w:szCs w:val="20"/>
              </w:rPr>
              <w:t xml:space="preserve">, </w:t>
            </w:r>
            <w:proofErr w:type="gramStart"/>
            <w:r w:rsidRPr="00057AAB">
              <w:rPr>
                <w:rFonts w:ascii="Century Gothic" w:eastAsia="Arial Narrow" w:hAnsi="Century Gothic" w:cs="Arial Narrow"/>
                <w:strike/>
                <w:color w:val="000000"/>
                <w:sz w:val="20"/>
                <w:szCs w:val="20"/>
              </w:rPr>
              <w:t>de acuerdo a</w:t>
            </w:r>
            <w:proofErr w:type="gramEnd"/>
            <w:r w:rsidRPr="00057AAB">
              <w:rPr>
                <w:rFonts w:ascii="Century Gothic" w:eastAsia="Arial Narrow" w:hAnsi="Century Gothic" w:cs="Arial Narrow"/>
                <w:strike/>
                <w:color w:val="000000"/>
                <w:sz w:val="20"/>
                <w:szCs w:val="20"/>
              </w:rPr>
              <w:t xml:space="preserve"> la normatividad vigente. </w:t>
            </w:r>
          </w:p>
          <w:p w14:paraId="23811F8C" w14:textId="29EF27CB"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i)</w:t>
            </w:r>
            <w:r w:rsidRPr="00057AAB">
              <w:rPr>
                <w:rFonts w:ascii="Century Gothic" w:eastAsia="Arial Narrow" w:hAnsi="Century Gothic" w:cs="Arial Narrow"/>
                <w:color w:val="000000"/>
                <w:sz w:val="20"/>
                <w:szCs w:val="20"/>
              </w:rPr>
              <w:t xml:space="preserve"> </w:t>
            </w:r>
            <w:r w:rsidR="00D61542" w:rsidRPr="00057AAB">
              <w:rPr>
                <w:rFonts w:ascii="Century Gothic" w:eastAsia="Arial Narrow" w:hAnsi="Century Gothic" w:cs="Arial Narrow"/>
                <w:b/>
                <w:color w:val="000000"/>
                <w:sz w:val="20"/>
                <w:szCs w:val="20"/>
                <w:u w:val="single"/>
              </w:rPr>
              <w:t>h)</w:t>
            </w:r>
            <w:r w:rsidR="00D61542"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Dañ</w:t>
            </w:r>
            <w:r w:rsidRPr="00057AAB">
              <w:rPr>
                <w:rFonts w:ascii="Century Gothic" w:eastAsia="Arial Narrow" w:hAnsi="Century Gothic" w:cs="Arial Narrow"/>
                <w:strike/>
                <w:color w:val="000000"/>
                <w:sz w:val="20"/>
                <w:szCs w:val="20"/>
              </w:rPr>
              <w:t>en</w:t>
            </w:r>
            <w:r w:rsidR="00D61542"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en cualquier forma elementos de la campaña </w:t>
            </w:r>
            <w:r w:rsidRPr="00057AAB">
              <w:rPr>
                <w:rFonts w:ascii="Century Gothic" w:eastAsia="Arial Narrow" w:hAnsi="Century Gothic" w:cs="Arial Narrow"/>
                <w:color w:val="000000"/>
                <w:sz w:val="20"/>
                <w:szCs w:val="20"/>
              </w:rPr>
              <w:lastRenderedPageBreak/>
              <w:t xml:space="preserve">electoral de la mujer, impidiendo que la competencia electoral se desarrolle en condiciones de igualdad </w:t>
            </w:r>
            <w:r w:rsidRPr="00423007">
              <w:rPr>
                <w:rFonts w:ascii="Century Gothic" w:eastAsia="Arial Narrow" w:hAnsi="Century Gothic" w:cs="Arial Narrow"/>
                <w:strike/>
                <w:color w:val="000000"/>
                <w:sz w:val="20"/>
                <w:szCs w:val="20"/>
              </w:rPr>
              <w:t>con ocasión al género;</w:t>
            </w:r>
          </w:p>
          <w:p w14:paraId="45E750A0" w14:textId="455AECAC" w:rsidR="00E04DDE" w:rsidRPr="00057AAB" w:rsidRDefault="009B0406" w:rsidP="00E367D4">
            <w:pPr>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strike/>
                <w:color w:val="000000"/>
                <w:sz w:val="20"/>
                <w:szCs w:val="20"/>
              </w:rPr>
              <w:t>j)</w:t>
            </w:r>
            <w:r w:rsidRPr="00057AAB">
              <w:rPr>
                <w:rFonts w:ascii="Century Gothic" w:eastAsia="Arial Narrow" w:hAnsi="Century Gothic" w:cs="Arial Narrow"/>
                <w:color w:val="000000"/>
                <w:sz w:val="20"/>
                <w:szCs w:val="20"/>
              </w:rPr>
              <w:t xml:space="preserve"> </w:t>
            </w:r>
            <w:r w:rsidR="00A72401" w:rsidRPr="00057AAB">
              <w:rPr>
                <w:rFonts w:ascii="Century Gothic" w:eastAsia="Arial Narrow" w:hAnsi="Century Gothic" w:cs="Arial Narrow"/>
                <w:b/>
                <w:color w:val="000000"/>
                <w:sz w:val="20"/>
                <w:szCs w:val="20"/>
                <w:u w:val="single"/>
              </w:rPr>
              <w:t>i)</w:t>
            </w:r>
            <w:r w:rsidR="00A72401"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Proporcion</w:t>
            </w:r>
            <w:r w:rsidRPr="00057AAB">
              <w:rPr>
                <w:rFonts w:ascii="Century Gothic" w:eastAsia="Arial Narrow" w:hAnsi="Century Gothic" w:cs="Arial Narrow"/>
                <w:strike/>
                <w:color w:val="000000"/>
                <w:sz w:val="20"/>
                <w:szCs w:val="20"/>
              </w:rPr>
              <w:t>en</w:t>
            </w:r>
            <w:r w:rsidR="00DE45CC"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a </w:t>
            </w:r>
            <w:r w:rsidRPr="00057AAB">
              <w:rPr>
                <w:rFonts w:ascii="Century Gothic" w:eastAsia="Arial Narrow" w:hAnsi="Century Gothic" w:cs="Arial Narrow"/>
                <w:strike/>
                <w:color w:val="000000"/>
                <w:sz w:val="20"/>
                <w:szCs w:val="20"/>
              </w:rPr>
              <w:t>los organismos electorales</w:t>
            </w:r>
            <w:r w:rsidRPr="00057AAB">
              <w:rPr>
                <w:rFonts w:ascii="Century Gothic" w:eastAsia="Arial Narrow" w:hAnsi="Century Gothic" w:cs="Arial Narrow"/>
                <w:color w:val="000000"/>
                <w:sz w:val="20"/>
                <w:szCs w:val="20"/>
              </w:rPr>
              <w:t xml:space="preserve"> </w:t>
            </w:r>
            <w:r w:rsidR="00DE45CC" w:rsidRPr="00057AAB">
              <w:rPr>
                <w:rFonts w:ascii="Century Gothic" w:eastAsia="Arial Narrow" w:hAnsi="Century Gothic" w:cs="Arial Narrow"/>
                <w:b/>
                <w:color w:val="000000"/>
                <w:sz w:val="20"/>
                <w:szCs w:val="20"/>
                <w:u w:val="single"/>
              </w:rPr>
              <w:t>las autoridades administrativas, electorales o jurisdiccionales</w:t>
            </w:r>
            <w:r w:rsidR="00DE45CC"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datos falsos o información incompleta </w:t>
            </w:r>
            <w:r w:rsidRPr="00057AAB">
              <w:rPr>
                <w:rFonts w:ascii="Century Gothic" w:eastAsia="Arial Narrow" w:hAnsi="Century Gothic" w:cs="Arial Narrow"/>
                <w:strike/>
                <w:color w:val="000000"/>
                <w:sz w:val="20"/>
                <w:szCs w:val="20"/>
              </w:rPr>
              <w:t>de la identidad o sexo de la persona candidata</w:t>
            </w:r>
            <w:r w:rsidRPr="00057AAB">
              <w:rPr>
                <w:rFonts w:ascii="Century Gothic" w:eastAsia="Arial Narrow" w:hAnsi="Century Gothic" w:cs="Arial Narrow"/>
                <w:color w:val="000000"/>
                <w:sz w:val="20"/>
                <w:szCs w:val="20"/>
              </w:rPr>
              <w:t xml:space="preserve"> con </w:t>
            </w:r>
            <w:r w:rsidR="004D4DF7" w:rsidRPr="00057AAB">
              <w:rPr>
                <w:rFonts w:ascii="Century Gothic" w:eastAsia="Arial Narrow" w:hAnsi="Century Gothic" w:cs="Arial Narrow"/>
                <w:b/>
                <w:color w:val="000000"/>
                <w:sz w:val="20"/>
                <w:szCs w:val="20"/>
                <w:u w:val="single"/>
              </w:rPr>
              <w:t xml:space="preserve">el </w:t>
            </w:r>
            <w:r w:rsidRPr="00057AAB">
              <w:rPr>
                <w:rFonts w:ascii="Century Gothic" w:eastAsia="Arial Narrow" w:hAnsi="Century Gothic" w:cs="Arial Narrow"/>
                <w:color w:val="000000"/>
                <w:sz w:val="20"/>
                <w:szCs w:val="20"/>
              </w:rPr>
              <w:t xml:space="preserve">objeto de </w:t>
            </w:r>
            <w:r w:rsidRPr="00057AAB">
              <w:rPr>
                <w:rFonts w:ascii="Century Gothic" w:eastAsia="Arial Narrow" w:hAnsi="Century Gothic" w:cs="Arial Narrow"/>
                <w:strike/>
                <w:color w:val="000000"/>
                <w:sz w:val="20"/>
                <w:szCs w:val="20"/>
              </w:rPr>
              <w:t>impedir</w:t>
            </w:r>
            <w:r w:rsidRPr="00057AAB">
              <w:rPr>
                <w:rFonts w:ascii="Century Gothic" w:eastAsia="Arial Narrow" w:hAnsi="Century Gothic" w:cs="Arial Narrow"/>
                <w:color w:val="000000"/>
                <w:sz w:val="20"/>
                <w:szCs w:val="20"/>
              </w:rPr>
              <w:t xml:space="preserve"> </w:t>
            </w:r>
            <w:r w:rsidR="00E04DDE" w:rsidRPr="00057AAB">
              <w:rPr>
                <w:rFonts w:ascii="Century Gothic" w:eastAsia="Arial Narrow" w:hAnsi="Century Gothic" w:cs="Arial Narrow"/>
                <w:b/>
                <w:color w:val="000000"/>
                <w:sz w:val="20"/>
                <w:szCs w:val="20"/>
                <w:u w:val="single"/>
              </w:rPr>
              <w:t>menoscabar</w:t>
            </w:r>
            <w:r w:rsidR="00E04DDE"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el ejercicio de</w:t>
            </w:r>
            <w:r w:rsidRPr="00057AAB">
              <w:rPr>
                <w:rFonts w:ascii="Century Gothic" w:eastAsia="Arial Narrow" w:hAnsi="Century Gothic" w:cs="Arial Narrow"/>
                <w:color w:val="000000"/>
                <w:sz w:val="20"/>
                <w:szCs w:val="20"/>
              </w:rPr>
              <w:t xml:space="preserve"> los derechos políticos </w:t>
            </w:r>
            <w:r w:rsidR="00F62877" w:rsidRPr="00057AAB">
              <w:rPr>
                <w:rFonts w:ascii="Century Gothic" w:eastAsia="Arial Narrow" w:hAnsi="Century Gothic" w:cs="Arial Narrow"/>
                <w:b/>
                <w:color w:val="000000"/>
                <w:sz w:val="20"/>
                <w:szCs w:val="20"/>
                <w:u w:val="single"/>
              </w:rPr>
              <w:t>y electorales</w:t>
            </w:r>
            <w:r w:rsidR="00F62877"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de las mujeres</w:t>
            </w:r>
            <w:r w:rsidR="00F62877" w:rsidRPr="00057AAB">
              <w:rPr>
                <w:rFonts w:ascii="Century Gothic" w:eastAsia="Arial Narrow" w:hAnsi="Century Gothic" w:cs="Arial Narrow"/>
                <w:color w:val="000000"/>
                <w:sz w:val="20"/>
                <w:szCs w:val="20"/>
              </w:rPr>
              <w:t xml:space="preserve"> </w:t>
            </w:r>
            <w:r w:rsidR="00F62877" w:rsidRPr="00057AAB">
              <w:rPr>
                <w:rFonts w:ascii="Century Gothic" w:eastAsia="Arial Narrow" w:hAnsi="Century Gothic" w:cs="Arial Narrow"/>
                <w:b/>
                <w:color w:val="000000"/>
                <w:sz w:val="20"/>
                <w:szCs w:val="20"/>
                <w:u w:val="single"/>
              </w:rPr>
              <w:t>y la garantía del debido proceso</w:t>
            </w:r>
            <w:r w:rsidRPr="00057AAB">
              <w:rPr>
                <w:rFonts w:ascii="Century Gothic" w:eastAsia="Arial Narrow" w:hAnsi="Century Gothic" w:cs="Arial Narrow"/>
                <w:b/>
                <w:color w:val="000000"/>
                <w:sz w:val="20"/>
                <w:szCs w:val="20"/>
                <w:u w:val="single"/>
              </w:rPr>
              <w:t xml:space="preserve">; </w:t>
            </w:r>
          </w:p>
          <w:p w14:paraId="6BEC5E51" w14:textId="64912849" w:rsidR="00D61542" w:rsidRPr="00057AAB" w:rsidRDefault="00A72401" w:rsidP="00D61542">
            <w:pPr>
              <w:spacing w:line="276" w:lineRule="auto"/>
              <w:jc w:val="both"/>
              <w:rPr>
                <w:rFonts w:ascii="Century Gothic" w:hAnsi="Century Gothic"/>
                <w:b/>
                <w:sz w:val="20"/>
                <w:szCs w:val="20"/>
                <w:u w:val="single"/>
              </w:rPr>
            </w:pPr>
            <w:r w:rsidRPr="00057AAB">
              <w:rPr>
                <w:rFonts w:ascii="Century Gothic" w:eastAsia="Arial Narrow" w:hAnsi="Century Gothic" w:cs="Arial Narrow"/>
                <w:b/>
                <w:color w:val="000000"/>
                <w:sz w:val="20"/>
                <w:szCs w:val="20"/>
                <w:u w:val="single"/>
              </w:rPr>
              <w:t>j</w:t>
            </w:r>
            <w:r w:rsidR="00D61542" w:rsidRPr="00057AAB">
              <w:rPr>
                <w:rFonts w:ascii="Century Gothic" w:eastAsia="Arial Narrow" w:hAnsi="Century Gothic" w:cs="Arial Narrow"/>
                <w:b/>
                <w:color w:val="000000"/>
                <w:sz w:val="20"/>
                <w:szCs w:val="20"/>
                <w:u w:val="single"/>
              </w:rPr>
              <w:t xml:space="preserve">) </w:t>
            </w:r>
            <w:r w:rsidR="004D4DF7" w:rsidRPr="00057AAB">
              <w:rPr>
                <w:rFonts w:ascii="Century Gothic" w:hAnsi="Century Gothic"/>
                <w:b/>
                <w:sz w:val="20"/>
                <w:szCs w:val="20"/>
                <w:u w:val="single"/>
              </w:rPr>
              <w:t>Suministrar</w:t>
            </w:r>
            <w:r w:rsidR="00D61542" w:rsidRPr="00057AAB">
              <w:rPr>
                <w:rFonts w:ascii="Century Gothic" w:hAnsi="Century Gothic"/>
                <w:b/>
                <w:sz w:val="20"/>
                <w:szCs w:val="20"/>
                <w:u w:val="single"/>
              </w:rPr>
              <w:t xml:space="preserve"> a las mujeres que aspiran u ocupan un cargo de elección popular o en el ejercicio de sus derechos políticos, información falsa, errada, incompleta o imprecisa u omitan información a la mujer, que impida o induzca al incorrecto ejercicio de sus atribuciones o de sus derechos políticos o electorales en condiciones de igualdad.</w:t>
            </w:r>
          </w:p>
          <w:p w14:paraId="4FAFB0E6" w14:textId="2743BE20"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k)</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Restrin</w:t>
            </w:r>
            <w:r w:rsidRPr="00BC603C">
              <w:rPr>
                <w:rFonts w:ascii="Century Gothic" w:eastAsia="Arial Narrow" w:hAnsi="Century Gothic" w:cs="Arial Narrow"/>
                <w:strike/>
                <w:color w:val="000000"/>
                <w:sz w:val="20"/>
                <w:szCs w:val="20"/>
              </w:rPr>
              <w:t>j</w:t>
            </w:r>
            <w:r w:rsidRPr="00057AAB">
              <w:rPr>
                <w:rFonts w:ascii="Century Gothic" w:eastAsia="Arial Narrow" w:hAnsi="Century Gothic" w:cs="Arial Narrow"/>
                <w:strike/>
                <w:color w:val="000000"/>
                <w:sz w:val="20"/>
                <w:szCs w:val="20"/>
              </w:rPr>
              <w:t>an</w:t>
            </w:r>
            <w:r w:rsidR="00BC603C" w:rsidRPr="00BC603C">
              <w:rPr>
                <w:rFonts w:ascii="Century Gothic" w:eastAsia="Arial Narrow" w:hAnsi="Century Gothic" w:cs="Arial Narrow"/>
                <w:b/>
                <w:color w:val="000000"/>
                <w:sz w:val="20"/>
                <w:szCs w:val="20"/>
                <w:u w:val="single"/>
              </w:rPr>
              <w:t>g</w:t>
            </w:r>
            <w:r w:rsidR="002F5998" w:rsidRPr="00BC603C">
              <w:rPr>
                <w:rFonts w:ascii="Century Gothic" w:eastAsia="Arial Narrow" w:hAnsi="Century Gothic" w:cs="Arial Narrow"/>
                <w:b/>
                <w:color w:val="000000"/>
                <w:sz w:val="20"/>
                <w:szCs w:val="20"/>
                <w:u w:val="single"/>
              </w:rPr>
              <w:t>ir</w:t>
            </w:r>
            <w:proofErr w:type="spellEnd"/>
            <w:r w:rsidRPr="00057AAB">
              <w:rPr>
                <w:rFonts w:ascii="Century Gothic" w:eastAsia="Arial Narrow" w:hAnsi="Century Gothic" w:cs="Arial Narrow"/>
                <w:color w:val="000000"/>
                <w:sz w:val="20"/>
                <w:szCs w:val="20"/>
              </w:rPr>
              <w:t xml:space="preserve"> los derechos políticos </w:t>
            </w:r>
            <w:r w:rsidR="002F5998" w:rsidRPr="00057AAB">
              <w:rPr>
                <w:rFonts w:ascii="Century Gothic" w:eastAsia="Arial Narrow" w:hAnsi="Century Gothic" w:cs="Arial Narrow"/>
                <w:b/>
                <w:color w:val="000000"/>
                <w:sz w:val="20"/>
                <w:szCs w:val="20"/>
                <w:u w:val="single"/>
              </w:rPr>
              <w:t>o electorales</w:t>
            </w:r>
            <w:r w:rsidR="002F5998"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de las mujeres debido a la aplicación de tradiciones o costumbres </w:t>
            </w:r>
            <w:proofErr w:type="spellStart"/>
            <w:r w:rsidRPr="00057AAB">
              <w:rPr>
                <w:rFonts w:ascii="Century Gothic" w:eastAsia="Arial Narrow" w:hAnsi="Century Gothic" w:cs="Arial Narrow"/>
                <w:color w:val="000000"/>
                <w:sz w:val="20"/>
                <w:szCs w:val="20"/>
              </w:rPr>
              <w:t>violatori</w:t>
            </w:r>
            <w:r w:rsidRPr="00057AAB">
              <w:rPr>
                <w:rFonts w:ascii="Century Gothic" w:eastAsia="Arial Narrow" w:hAnsi="Century Gothic" w:cs="Arial Narrow"/>
                <w:strike/>
                <w:color w:val="000000"/>
                <w:sz w:val="20"/>
                <w:szCs w:val="20"/>
              </w:rPr>
              <w:t>o</w:t>
            </w:r>
            <w:r w:rsidR="00C04B89" w:rsidRPr="00057AAB">
              <w:rPr>
                <w:rFonts w:ascii="Century Gothic" w:eastAsia="Arial Narrow" w:hAnsi="Century Gothic" w:cs="Arial Narrow"/>
                <w:b/>
                <w:color w:val="000000"/>
                <w:sz w:val="20"/>
                <w:szCs w:val="20"/>
                <w:u w:val="single"/>
              </w:rPr>
              <w:t>a</w:t>
            </w:r>
            <w:r w:rsidRPr="00057AAB">
              <w:rPr>
                <w:rFonts w:ascii="Century Gothic" w:eastAsia="Arial Narrow" w:hAnsi="Century Gothic" w:cs="Arial Narrow"/>
                <w:color w:val="000000"/>
                <w:sz w:val="20"/>
                <w:szCs w:val="20"/>
              </w:rPr>
              <w:t>s</w:t>
            </w:r>
            <w:proofErr w:type="spellEnd"/>
            <w:r w:rsidRPr="00057AAB">
              <w:rPr>
                <w:rFonts w:ascii="Century Gothic" w:eastAsia="Arial Narrow" w:hAnsi="Century Gothic" w:cs="Arial Narrow"/>
                <w:color w:val="000000"/>
                <w:sz w:val="20"/>
                <w:szCs w:val="20"/>
              </w:rPr>
              <w:t xml:space="preserve"> de la normativa vigente de derechos humanos; </w:t>
            </w:r>
          </w:p>
          <w:p w14:paraId="22224BF6" w14:textId="2F96E1F3"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l)</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Divulguen imágenes, mensajes o revelen información</w:t>
            </w:r>
            <w:r w:rsidR="00901D57" w:rsidRPr="00057AAB">
              <w:rPr>
                <w:rFonts w:ascii="Century Gothic" w:eastAsia="Arial Narrow" w:hAnsi="Century Gothic" w:cs="Arial Narrow"/>
                <w:strike/>
                <w:color w:val="000000"/>
                <w:sz w:val="20"/>
                <w:szCs w:val="20"/>
              </w:rPr>
              <w:t xml:space="preserve"> de</w:t>
            </w:r>
            <w:r w:rsidRPr="00057AAB">
              <w:rPr>
                <w:rFonts w:ascii="Century Gothic" w:eastAsia="Arial Narrow" w:hAnsi="Century Gothic" w:cs="Arial Narrow"/>
                <w:strike/>
                <w:color w:val="000000"/>
                <w:sz w:val="20"/>
                <w:szCs w:val="20"/>
              </w:rPr>
              <w:t xml:space="preserve"> las mujeres en ejercicio de sus derechos políticos,</w:t>
            </w:r>
            <w:r w:rsidRPr="00057AAB">
              <w:rPr>
                <w:rFonts w:ascii="Century Gothic" w:eastAsia="Arial Narrow" w:hAnsi="Century Gothic" w:cs="Arial Narrow"/>
                <w:color w:val="000000"/>
                <w:sz w:val="20"/>
                <w:szCs w:val="20"/>
              </w:rPr>
              <w:t xml:space="preserve"> </w:t>
            </w:r>
            <w:r w:rsidR="00B07DC2" w:rsidRPr="00057AAB">
              <w:rPr>
                <w:rFonts w:ascii="Century Gothic" w:hAnsi="Century Gothic"/>
                <w:b/>
                <w:sz w:val="20"/>
                <w:szCs w:val="20"/>
                <w:u w:val="single"/>
              </w:rPr>
              <w:t>Realizar o distribuir propaganda electoral</w:t>
            </w:r>
            <w:r w:rsidR="00B07DC2" w:rsidRPr="00057AAB">
              <w:rPr>
                <w:rFonts w:ascii="Century Gothic" w:hAnsi="Century Gothic"/>
                <w:i/>
                <w:sz w:val="20"/>
                <w:szCs w:val="20"/>
              </w:rPr>
              <w:t xml:space="preserve"> </w:t>
            </w:r>
            <w:r w:rsidR="00B07DC2" w:rsidRPr="00057AAB">
              <w:rPr>
                <w:rFonts w:ascii="Century Gothic" w:eastAsia="Arial Narrow" w:hAnsi="Century Gothic" w:cs="Arial Narrow"/>
                <w:color w:val="000000"/>
                <w:sz w:val="20"/>
                <w:szCs w:val="20"/>
              </w:rPr>
              <w:t>por cualquier medio físico o virtual</w:t>
            </w:r>
            <w:r w:rsidR="00B07DC2" w:rsidRPr="00057AAB">
              <w:rPr>
                <w:rFonts w:ascii="Century Gothic" w:hAnsi="Century Gothic"/>
                <w:b/>
                <w:sz w:val="20"/>
                <w:szCs w:val="20"/>
                <w:u w:val="single"/>
              </w:rPr>
              <w:t>, que degrade o descalifique a las mujeres en ejercicio de sus derechos político o electorales</w:t>
            </w:r>
            <w:r w:rsidR="00B07DC2" w:rsidRPr="00057AAB">
              <w:rPr>
                <w:rFonts w:ascii="Century Gothic" w:hAnsi="Century Gothic"/>
                <w:b/>
                <w:sz w:val="20"/>
                <w:szCs w:val="20"/>
              </w:rPr>
              <w:t xml:space="preserve">, </w:t>
            </w:r>
            <w:r w:rsidRPr="00057AAB">
              <w:rPr>
                <w:rFonts w:ascii="Century Gothic" w:eastAsia="Arial Narrow" w:hAnsi="Century Gothic" w:cs="Arial Narrow"/>
                <w:strike/>
                <w:color w:val="000000"/>
                <w:sz w:val="20"/>
                <w:szCs w:val="20"/>
              </w:rPr>
              <w:t>por cualquier medio físico o virtual, en la propaganda político-</w:t>
            </w:r>
            <w:r w:rsidRPr="00057AAB">
              <w:rPr>
                <w:rFonts w:ascii="Century Gothic" w:eastAsia="Arial Narrow" w:hAnsi="Century Gothic" w:cs="Arial Narrow"/>
                <w:strike/>
                <w:color w:val="000000"/>
                <w:sz w:val="20"/>
                <w:szCs w:val="20"/>
              </w:rPr>
              <w:lastRenderedPageBreak/>
              <w:t>electoral o en cualquier otra que, basadas</w:t>
            </w:r>
            <w:r w:rsidRPr="00057AAB">
              <w:rPr>
                <w:rFonts w:ascii="Century Gothic" w:eastAsia="Arial Narrow" w:hAnsi="Century Gothic" w:cs="Arial Narrow"/>
                <w:color w:val="000000"/>
                <w:sz w:val="20"/>
                <w:szCs w:val="20"/>
              </w:rPr>
              <w:t xml:space="preserve"> </w:t>
            </w:r>
            <w:r w:rsidR="00B07DC2" w:rsidRPr="00057AAB">
              <w:rPr>
                <w:rFonts w:ascii="Century Gothic" w:eastAsia="Arial Narrow" w:hAnsi="Century Gothic" w:cs="Arial Narrow"/>
                <w:b/>
                <w:color w:val="000000"/>
                <w:sz w:val="20"/>
                <w:szCs w:val="20"/>
                <w:u w:val="single"/>
              </w:rPr>
              <w:t>basándose</w:t>
            </w:r>
            <w:r w:rsidR="00B07DC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en estereotipos de género</w:t>
            </w:r>
            <w:r w:rsidR="00B07DC2" w:rsidRPr="00057AAB">
              <w:rPr>
                <w:rFonts w:ascii="Century Gothic" w:eastAsia="Arial Narrow" w:hAnsi="Century Gothic" w:cs="Arial Narrow"/>
                <w:b/>
                <w:color w:val="000000"/>
                <w:sz w:val="20"/>
                <w:szCs w:val="20"/>
                <w:u w:val="single"/>
              </w:rPr>
              <w:t>, que</w:t>
            </w:r>
            <w:r w:rsidR="00B07DC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 transmitan </w:t>
            </w:r>
            <w:r w:rsidRPr="00057AAB">
              <w:rPr>
                <w:rFonts w:ascii="Century Gothic" w:eastAsia="Arial Narrow" w:hAnsi="Century Gothic" w:cs="Arial Narrow"/>
                <w:strike/>
                <w:color w:val="000000"/>
                <w:sz w:val="20"/>
                <w:szCs w:val="20"/>
              </w:rPr>
              <w:t>y/</w:t>
            </w:r>
            <w:r w:rsidRPr="00057AAB">
              <w:rPr>
                <w:rFonts w:ascii="Century Gothic" w:eastAsia="Arial Narrow" w:hAnsi="Century Gothic" w:cs="Arial Narrow"/>
                <w:color w:val="000000"/>
                <w:sz w:val="20"/>
                <w:szCs w:val="20"/>
              </w:rPr>
              <w:t xml:space="preserve">o reproduzcan relaciones de dominación, desigualdad </w:t>
            </w:r>
            <w:r w:rsidRPr="00057AAB">
              <w:rPr>
                <w:rFonts w:ascii="Century Gothic" w:eastAsia="Arial Narrow" w:hAnsi="Century Gothic" w:cs="Arial Narrow"/>
                <w:strike/>
                <w:color w:val="000000"/>
                <w:sz w:val="20"/>
                <w:szCs w:val="20"/>
              </w:rPr>
              <w:t>y</w:t>
            </w:r>
            <w:r w:rsidRPr="00057AAB">
              <w:rPr>
                <w:rFonts w:ascii="Century Gothic" w:eastAsia="Arial Narrow" w:hAnsi="Century Gothic" w:cs="Arial Narrow"/>
                <w:color w:val="000000"/>
                <w:sz w:val="20"/>
                <w:szCs w:val="20"/>
              </w:rPr>
              <w:t xml:space="preserve"> </w:t>
            </w:r>
            <w:r w:rsidR="00B07DC2" w:rsidRPr="00057AAB">
              <w:rPr>
                <w:rFonts w:ascii="Century Gothic" w:eastAsia="Arial Narrow" w:hAnsi="Century Gothic" w:cs="Arial Narrow"/>
                <w:b/>
                <w:color w:val="000000"/>
                <w:sz w:val="20"/>
                <w:szCs w:val="20"/>
                <w:u w:val="single"/>
              </w:rPr>
              <w:t>o</w:t>
            </w:r>
            <w:r w:rsidR="00B07DC2"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discriminación </w:t>
            </w:r>
            <w:r w:rsidRPr="00325A4F">
              <w:rPr>
                <w:rFonts w:ascii="Century Gothic" w:eastAsia="Arial Narrow" w:hAnsi="Century Gothic" w:cs="Arial Narrow"/>
                <w:strike/>
                <w:color w:val="000000"/>
                <w:sz w:val="20"/>
                <w:szCs w:val="20"/>
              </w:rPr>
              <w:t>contra las mujeres</w:t>
            </w:r>
            <w:r w:rsidRPr="00057AAB">
              <w:rPr>
                <w:rFonts w:ascii="Century Gothic" w:eastAsia="Arial Narrow" w:hAnsi="Century Gothic" w:cs="Arial Narrow"/>
                <w:color w:val="000000"/>
                <w:sz w:val="20"/>
                <w:szCs w:val="20"/>
              </w:rPr>
              <w:t>, con el objet</w:t>
            </w:r>
            <w:r w:rsidRPr="00057AAB">
              <w:rPr>
                <w:rFonts w:ascii="Century Gothic" w:eastAsia="Arial Narrow" w:hAnsi="Century Gothic" w:cs="Arial Narrow"/>
                <w:strike/>
                <w:color w:val="000000"/>
                <w:sz w:val="20"/>
                <w:szCs w:val="20"/>
              </w:rPr>
              <w:t>iv</w:t>
            </w:r>
            <w:r w:rsidRPr="00057AAB">
              <w:rPr>
                <w:rFonts w:ascii="Century Gothic" w:eastAsia="Arial Narrow" w:hAnsi="Century Gothic" w:cs="Arial Narrow"/>
                <w:color w:val="000000"/>
                <w:sz w:val="20"/>
                <w:szCs w:val="20"/>
              </w:rPr>
              <w:t>o</w:t>
            </w:r>
            <w:r w:rsidR="00B07DC2" w:rsidRPr="00057AAB">
              <w:rPr>
                <w:rFonts w:ascii="Century Gothic" w:eastAsia="Arial Narrow" w:hAnsi="Century Gothic" w:cs="Arial Narrow"/>
                <w:color w:val="000000"/>
                <w:sz w:val="20"/>
                <w:szCs w:val="20"/>
              </w:rPr>
              <w:t xml:space="preserve"> </w:t>
            </w:r>
            <w:r w:rsidR="00B07DC2" w:rsidRPr="00057AAB">
              <w:rPr>
                <w:rFonts w:ascii="Century Gothic" w:eastAsia="Arial Narrow" w:hAnsi="Century Gothic" w:cs="Arial Narrow"/>
                <w:b/>
                <w:color w:val="000000"/>
                <w:sz w:val="20"/>
                <w:szCs w:val="20"/>
                <w:u w:val="single"/>
              </w:rPr>
              <w:t>o resultado</w:t>
            </w:r>
            <w:r w:rsidRPr="00057AAB">
              <w:rPr>
                <w:rFonts w:ascii="Century Gothic" w:eastAsia="Arial Narrow" w:hAnsi="Century Gothic" w:cs="Arial Narrow"/>
                <w:color w:val="000000"/>
                <w:sz w:val="20"/>
                <w:szCs w:val="20"/>
              </w:rPr>
              <w:t xml:space="preserve"> de menoscabar </w:t>
            </w:r>
            <w:r w:rsidR="0075510A" w:rsidRPr="00057AAB">
              <w:rPr>
                <w:rFonts w:ascii="Century Gothic" w:eastAsia="Arial Narrow" w:hAnsi="Century Gothic" w:cs="Arial Narrow"/>
                <w:color w:val="000000"/>
                <w:sz w:val="20"/>
                <w:szCs w:val="20"/>
              </w:rPr>
              <w:t>su</w:t>
            </w:r>
            <w:r w:rsidRPr="00057AAB">
              <w:rPr>
                <w:rFonts w:ascii="Century Gothic" w:eastAsia="Arial Narrow" w:hAnsi="Century Gothic" w:cs="Arial Narrow"/>
                <w:color w:val="000000"/>
                <w:sz w:val="20"/>
                <w:szCs w:val="20"/>
              </w:rPr>
              <w:t xml:space="preserve"> imagen pública </w:t>
            </w:r>
            <w:r w:rsidRPr="00057AAB">
              <w:rPr>
                <w:rFonts w:ascii="Century Gothic" w:eastAsia="Arial Narrow" w:hAnsi="Century Gothic" w:cs="Arial Narrow"/>
                <w:strike/>
                <w:color w:val="000000"/>
                <w:sz w:val="20"/>
                <w:szCs w:val="20"/>
              </w:rPr>
              <w:t>y/</w:t>
            </w:r>
            <w:r w:rsidRPr="00057AAB">
              <w:rPr>
                <w:rFonts w:ascii="Century Gothic" w:eastAsia="Arial Narrow" w:hAnsi="Century Gothic" w:cs="Arial Narrow"/>
                <w:color w:val="000000"/>
                <w:sz w:val="20"/>
                <w:szCs w:val="20"/>
              </w:rPr>
              <w:t>o limitar sus derechos políticos</w:t>
            </w:r>
            <w:r w:rsidR="00B07DC2" w:rsidRPr="00057AAB">
              <w:rPr>
                <w:rFonts w:ascii="Century Gothic" w:eastAsia="Arial Narrow" w:hAnsi="Century Gothic" w:cs="Arial Narrow"/>
                <w:color w:val="000000"/>
                <w:sz w:val="20"/>
                <w:szCs w:val="20"/>
              </w:rPr>
              <w:t xml:space="preserve"> </w:t>
            </w:r>
            <w:r w:rsidR="00B07DC2" w:rsidRPr="00057AAB">
              <w:rPr>
                <w:rFonts w:ascii="Century Gothic" w:eastAsia="Arial Narrow" w:hAnsi="Century Gothic" w:cs="Arial Narrow"/>
                <w:b/>
                <w:color w:val="000000"/>
                <w:sz w:val="20"/>
                <w:szCs w:val="20"/>
                <w:u w:val="single"/>
              </w:rPr>
              <w:t>o electorales</w:t>
            </w:r>
            <w:r w:rsidRPr="00057AAB">
              <w:rPr>
                <w:rFonts w:ascii="Century Gothic" w:eastAsia="Arial Narrow" w:hAnsi="Century Gothic" w:cs="Arial Narrow"/>
                <w:color w:val="000000"/>
                <w:sz w:val="20"/>
                <w:szCs w:val="20"/>
              </w:rPr>
              <w:t xml:space="preserve">; </w:t>
            </w:r>
          </w:p>
          <w:p w14:paraId="33804DDA" w14:textId="5410FD4D" w:rsidR="007B0339" w:rsidRPr="00057AAB" w:rsidRDefault="007B0339" w:rsidP="007B0339">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m)</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Revel</w:t>
            </w:r>
            <w:r w:rsidRPr="00057AAB">
              <w:rPr>
                <w:rFonts w:ascii="Century Gothic" w:eastAsia="Arial Narrow" w:hAnsi="Century Gothic" w:cs="Arial Narrow"/>
                <w:strike/>
                <w:color w:val="000000"/>
                <w:sz w:val="20"/>
                <w:szCs w:val="20"/>
              </w:rPr>
              <w:t>en</w:t>
            </w:r>
            <w:r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información personal o privada de la mujer, con el objetivo de utilizar la misma para obtener contra su voluntad la renuncia al cargo al que se postula o ejerce.</w:t>
            </w:r>
          </w:p>
          <w:p w14:paraId="6D24C8C1" w14:textId="61043CED"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n)</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Obstaculi</w:t>
            </w:r>
            <w:r w:rsidRPr="00057AAB">
              <w:rPr>
                <w:rFonts w:ascii="Century Gothic" w:eastAsia="Arial Narrow" w:hAnsi="Century Gothic" w:cs="Arial Narrow"/>
                <w:strike/>
                <w:color w:val="000000"/>
                <w:sz w:val="20"/>
                <w:szCs w:val="20"/>
              </w:rPr>
              <w:t>cen</w:t>
            </w:r>
            <w:r w:rsidR="000518C4" w:rsidRPr="00057AAB">
              <w:rPr>
                <w:rFonts w:ascii="Century Gothic" w:eastAsia="Arial Narrow" w:hAnsi="Century Gothic" w:cs="Arial Narrow"/>
                <w:b/>
                <w:color w:val="000000"/>
                <w:sz w:val="20"/>
                <w:szCs w:val="20"/>
                <w:u w:val="single"/>
              </w:rPr>
              <w:t>zar</w:t>
            </w:r>
            <w:proofErr w:type="spellEnd"/>
            <w:r w:rsidRPr="00057AAB">
              <w:rPr>
                <w:rFonts w:ascii="Century Gothic" w:eastAsia="Arial Narrow" w:hAnsi="Century Gothic" w:cs="Arial Narrow"/>
                <w:color w:val="000000"/>
                <w:sz w:val="20"/>
                <w:szCs w:val="20"/>
              </w:rPr>
              <w:t xml:space="preserve"> o </w:t>
            </w:r>
            <w:proofErr w:type="spellStart"/>
            <w:r w:rsidRPr="00057AAB">
              <w:rPr>
                <w:rFonts w:ascii="Century Gothic" w:eastAsia="Arial Narrow" w:hAnsi="Century Gothic" w:cs="Arial Narrow"/>
                <w:color w:val="000000"/>
                <w:sz w:val="20"/>
                <w:szCs w:val="20"/>
              </w:rPr>
              <w:t>impid</w:t>
            </w:r>
            <w:r w:rsidRPr="00057AAB">
              <w:rPr>
                <w:rFonts w:ascii="Century Gothic" w:eastAsia="Arial Narrow" w:hAnsi="Century Gothic" w:cs="Arial Narrow"/>
                <w:strike/>
                <w:color w:val="000000"/>
                <w:sz w:val="20"/>
                <w:szCs w:val="20"/>
              </w:rPr>
              <w:t>an</w:t>
            </w:r>
            <w:r w:rsidR="000518C4" w:rsidRPr="00057AAB">
              <w:rPr>
                <w:rFonts w:ascii="Century Gothic" w:eastAsia="Arial Narrow" w:hAnsi="Century Gothic" w:cs="Arial Narrow"/>
                <w:b/>
                <w:color w:val="000000"/>
                <w:sz w:val="20"/>
                <w:szCs w:val="20"/>
                <w:u w:val="single"/>
              </w:rPr>
              <w:t>ir</w:t>
            </w:r>
            <w:proofErr w:type="spellEnd"/>
            <w:r w:rsidRPr="00057AAB">
              <w:rPr>
                <w:rFonts w:ascii="Century Gothic" w:eastAsia="Arial Narrow" w:hAnsi="Century Gothic" w:cs="Arial Narrow"/>
                <w:color w:val="000000"/>
                <w:sz w:val="20"/>
                <w:szCs w:val="20"/>
              </w:rPr>
              <w:t xml:space="preserve"> el acceso a la justicia de las mujeres para proteger sus derechos políticos</w:t>
            </w:r>
            <w:r w:rsidR="00221E18" w:rsidRPr="00057AAB">
              <w:rPr>
                <w:rFonts w:ascii="Century Gothic" w:eastAsia="Arial Narrow" w:hAnsi="Century Gothic" w:cs="Arial Narrow"/>
                <w:color w:val="000000"/>
                <w:sz w:val="20"/>
                <w:szCs w:val="20"/>
              </w:rPr>
              <w:t xml:space="preserve"> </w:t>
            </w:r>
            <w:r w:rsidR="008A78F1" w:rsidRPr="00057AAB">
              <w:rPr>
                <w:rFonts w:ascii="Century Gothic" w:eastAsia="Arial Narrow" w:hAnsi="Century Gothic" w:cs="Arial Narrow"/>
                <w:b/>
                <w:color w:val="000000"/>
                <w:sz w:val="20"/>
                <w:szCs w:val="20"/>
                <w:u w:val="single"/>
              </w:rPr>
              <w:t>o</w:t>
            </w:r>
            <w:r w:rsidRPr="00057AAB">
              <w:rPr>
                <w:rFonts w:ascii="Century Gothic" w:eastAsia="Arial Narrow" w:hAnsi="Century Gothic" w:cs="Arial Narrow"/>
                <w:color w:val="000000"/>
                <w:sz w:val="20"/>
                <w:szCs w:val="20"/>
              </w:rPr>
              <w:t xml:space="preserve"> electorales o </w:t>
            </w:r>
            <w:proofErr w:type="spellStart"/>
            <w:r w:rsidRPr="00057AAB">
              <w:rPr>
                <w:rFonts w:ascii="Century Gothic" w:eastAsia="Arial Narrow" w:hAnsi="Century Gothic" w:cs="Arial Narrow"/>
                <w:color w:val="000000"/>
                <w:sz w:val="20"/>
                <w:szCs w:val="20"/>
              </w:rPr>
              <w:t>descono</w:t>
            </w:r>
            <w:r w:rsidRPr="00057AAB">
              <w:rPr>
                <w:rFonts w:ascii="Century Gothic" w:eastAsia="Arial Narrow" w:hAnsi="Century Gothic" w:cs="Arial Narrow"/>
                <w:strike/>
                <w:color w:val="000000"/>
                <w:sz w:val="20"/>
                <w:szCs w:val="20"/>
              </w:rPr>
              <w:t>zcan</w:t>
            </w:r>
            <w:r w:rsidR="000518C4" w:rsidRPr="00057AAB">
              <w:rPr>
                <w:rFonts w:ascii="Century Gothic" w:eastAsia="Arial Narrow" w:hAnsi="Century Gothic" w:cs="Arial Narrow"/>
                <w:b/>
                <w:color w:val="000000"/>
                <w:sz w:val="20"/>
                <w:szCs w:val="20"/>
                <w:u w:val="single"/>
              </w:rPr>
              <w:t>cer</w:t>
            </w:r>
            <w:proofErr w:type="spellEnd"/>
            <w:r w:rsidRPr="00057AAB">
              <w:rPr>
                <w:rFonts w:ascii="Century Gothic" w:eastAsia="Arial Narrow" w:hAnsi="Century Gothic" w:cs="Arial Narrow"/>
                <w:color w:val="000000"/>
                <w:sz w:val="20"/>
                <w:szCs w:val="20"/>
              </w:rPr>
              <w:t xml:space="preserve"> las decisiones adoptadas;</w:t>
            </w:r>
          </w:p>
          <w:p w14:paraId="3736972A" w14:textId="5FD87E07"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o)</w:t>
            </w:r>
            <w:r w:rsidR="00E217BE"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ñ</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Impon</w:t>
            </w:r>
            <w:r w:rsidRPr="00057AAB">
              <w:rPr>
                <w:rFonts w:ascii="Century Gothic" w:eastAsia="Arial Narrow" w:hAnsi="Century Gothic" w:cs="Arial Narrow"/>
                <w:strike/>
                <w:color w:val="000000"/>
                <w:sz w:val="20"/>
                <w:szCs w:val="20"/>
              </w:rPr>
              <w:t>gan</w:t>
            </w:r>
            <w:r w:rsidR="00012529" w:rsidRPr="00057AAB">
              <w:rPr>
                <w:rFonts w:ascii="Century Gothic" w:eastAsia="Arial Narrow" w:hAnsi="Century Gothic" w:cs="Arial Narrow"/>
                <w:b/>
                <w:color w:val="000000"/>
                <w:sz w:val="20"/>
                <w:szCs w:val="20"/>
                <w:u w:val="single"/>
              </w:rPr>
              <w:t>er</w:t>
            </w:r>
            <w:proofErr w:type="spellEnd"/>
            <w:r w:rsidRPr="00057AAB">
              <w:rPr>
                <w:rFonts w:ascii="Century Gothic" w:eastAsia="Arial Narrow" w:hAnsi="Century Gothic" w:cs="Arial Narrow"/>
                <w:color w:val="000000"/>
                <w:sz w:val="20"/>
                <w:szCs w:val="20"/>
              </w:rPr>
              <w:t xml:space="preserve"> sanciones injustificadas </w:t>
            </w:r>
            <w:r w:rsidRPr="00057AAB">
              <w:rPr>
                <w:rFonts w:ascii="Century Gothic" w:eastAsia="Arial Narrow" w:hAnsi="Century Gothic" w:cs="Arial Narrow"/>
                <w:strike/>
                <w:color w:val="000000"/>
                <w:sz w:val="20"/>
                <w:szCs w:val="20"/>
              </w:rPr>
              <w:t>y/</w:t>
            </w:r>
            <w:r w:rsidRPr="00057AAB">
              <w:rPr>
                <w:rFonts w:ascii="Century Gothic" w:eastAsia="Arial Narrow" w:hAnsi="Century Gothic" w:cs="Arial Narrow"/>
                <w:color w:val="000000"/>
                <w:sz w:val="20"/>
                <w:szCs w:val="20"/>
              </w:rPr>
              <w:t>o abusivas, impidiendo o restringiendo el ejercicio de sus derech</w:t>
            </w:r>
            <w:r w:rsidR="005C39A8" w:rsidRPr="00057AAB">
              <w:rPr>
                <w:rFonts w:ascii="Century Gothic" w:eastAsia="Arial Narrow" w:hAnsi="Century Gothic" w:cs="Arial Narrow"/>
                <w:color w:val="000000"/>
                <w:sz w:val="20"/>
                <w:szCs w:val="20"/>
              </w:rPr>
              <w:t>o</w:t>
            </w:r>
            <w:r w:rsidRPr="00057AAB">
              <w:rPr>
                <w:rFonts w:ascii="Century Gothic" w:eastAsia="Arial Narrow" w:hAnsi="Century Gothic" w:cs="Arial Narrow"/>
                <w:color w:val="000000"/>
                <w:sz w:val="20"/>
                <w:szCs w:val="20"/>
              </w:rPr>
              <w:t>s políticos</w:t>
            </w:r>
            <w:r w:rsidR="008A78F1" w:rsidRPr="00057AAB">
              <w:rPr>
                <w:rFonts w:ascii="Century Gothic" w:eastAsia="Arial Narrow" w:hAnsi="Century Gothic" w:cs="Arial Narrow"/>
                <w:color w:val="000000"/>
                <w:sz w:val="20"/>
                <w:szCs w:val="20"/>
              </w:rPr>
              <w:t xml:space="preserve"> </w:t>
            </w:r>
            <w:r w:rsidR="008A78F1" w:rsidRPr="00057AAB">
              <w:rPr>
                <w:rFonts w:ascii="Century Gothic" w:eastAsia="Arial Narrow" w:hAnsi="Century Gothic" w:cs="Arial Narrow"/>
                <w:b/>
                <w:i/>
                <w:color w:val="000000"/>
                <w:sz w:val="20"/>
                <w:szCs w:val="20"/>
                <w:u w:val="single"/>
              </w:rPr>
              <w:t>o</w:t>
            </w:r>
            <w:r w:rsidR="008A78F1"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electorales en condiciones de igualdad; </w:t>
            </w:r>
          </w:p>
          <w:p w14:paraId="4451F442" w14:textId="7D39E753"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p)</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o)</w:t>
            </w:r>
            <w:r w:rsidR="00E217BE"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Limit</w:t>
            </w:r>
            <w:r w:rsidRPr="00057AAB">
              <w:rPr>
                <w:rFonts w:ascii="Century Gothic" w:eastAsia="Arial Narrow" w:hAnsi="Century Gothic" w:cs="Arial Narrow"/>
                <w:strike/>
                <w:color w:val="000000"/>
                <w:sz w:val="20"/>
                <w:szCs w:val="20"/>
              </w:rPr>
              <w:t>en</w:t>
            </w:r>
            <w:r w:rsidR="00012529"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o </w:t>
            </w:r>
            <w:r w:rsidRPr="00057AAB">
              <w:rPr>
                <w:rFonts w:ascii="Century Gothic" w:eastAsia="Arial Narrow" w:hAnsi="Century Gothic" w:cs="Arial Narrow"/>
                <w:strike/>
                <w:color w:val="000000"/>
                <w:sz w:val="20"/>
                <w:szCs w:val="20"/>
              </w:rPr>
              <w:t>nieguen</w:t>
            </w:r>
            <w:r w:rsidRPr="00057AAB">
              <w:rPr>
                <w:rFonts w:ascii="Century Gothic" w:eastAsia="Arial Narrow" w:hAnsi="Century Gothic" w:cs="Arial Narrow"/>
                <w:color w:val="000000"/>
                <w:sz w:val="20"/>
                <w:szCs w:val="20"/>
              </w:rPr>
              <w:t xml:space="preserve"> </w:t>
            </w:r>
            <w:r w:rsidR="00012529" w:rsidRPr="00057AAB">
              <w:rPr>
                <w:rFonts w:ascii="Century Gothic" w:eastAsia="Arial Narrow" w:hAnsi="Century Gothic" w:cs="Arial Narrow"/>
                <w:b/>
                <w:color w:val="000000"/>
                <w:sz w:val="20"/>
                <w:szCs w:val="20"/>
                <w:u w:val="single"/>
              </w:rPr>
              <w:t>negar</w:t>
            </w:r>
            <w:r w:rsidR="00012529"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arbitrariamente el uso de cualquier recurso y/o atribución inherente al cargo político que ocupa la mujer,</w:t>
            </w:r>
            <w:r w:rsidR="00012529" w:rsidRPr="00057AAB">
              <w:rPr>
                <w:rFonts w:ascii="Century Gothic" w:eastAsia="Arial Narrow" w:hAnsi="Century Gothic" w:cs="Arial Narrow"/>
                <w:color w:val="000000"/>
                <w:sz w:val="20"/>
                <w:szCs w:val="20"/>
              </w:rPr>
              <w:t xml:space="preserve"> </w:t>
            </w:r>
            <w:r w:rsidR="00012529" w:rsidRPr="00057AAB">
              <w:rPr>
                <w:rFonts w:ascii="Century Gothic" w:eastAsia="Arial Narrow" w:hAnsi="Century Gothic" w:cs="Arial Narrow"/>
                <w:b/>
                <w:color w:val="000000"/>
                <w:sz w:val="20"/>
                <w:szCs w:val="20"/>
                <w:u w:val="single"/>
              </w:rPr>
              <w:t>incluido el pago de salarios y de prestaciones asociadas al ejercicio del cargo</w:t>
            </w:r>
            <w:r w:rsidR="00012529"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strike/>
                <w:color w:val="000000"/>
                <w:sz w:val="20"/>
                <w:szCs w:val="20"/>
              </w:rPr>
              <w:t>impidiendo el ejercicio del cargo</w:t>
            </w:r>
            <w:r w:rsidRPr="00057AAB">
              <w:rPr>
                <w:rFonts w:ascii="Century Gothic" w:eastAsia="Arial Narrow" w:hAnsi="Century Gothic" w:cs="Arial Narrow"/>
                <w:color w:val="000000"/>
                <w:sz w:val="20"/>
                <w:szCs w:val="20"/>
              </w:rPr>
              <w:t xml:space="preserve"> en condiciones de igualdad; </w:t>
            </w:r>
          </w:p>
          <w:p w14:paraId="17146531" w14:textId="5D286AC9"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q)</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p)</w:t>
            </w:r>
            <w:r w:rsidR="00E217BE"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Eviten</w:t>
            </w:r>
            <w:r w:rsidRPr="00057AAB">
              <w:rPr>
                <w:rFonts w:ascii="Century Gothic" w:eastAsia="Arial Narrow" w:hAnsi="Century Gothic" w:cs="Arial Narrow"/>
                <w:color w:val="000000"/>
                <w:sz w:val="20"/>
                <w:szCs w:val="20"/>
              </w:rPr>
              <w:t xml:space="preserve"> </w:t>
            </w:r>
            <w:r w:rsidR="00550476" w:rsidRPr="00057AAB">
              <w:rPr>
                <w:rFonts w:ascii="Century Gothic" w:eastAsia="Arial Narrow" w:hAnsi="Century Gothic" w:cs="Arial Narrow"/>
                <w:b/>
                <w:color w:val="000000"/>
                <w:sz w:val="20"/>
                <w:szCs w:val="20"/>
                <w:u w:val="single"/>
              </w:rPr>
              <w:t>Impedir</w:t>
            </w:r>
            <w:r w:rsidR="0055047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por cualquier medio que las mujeres en ejercicio de sus derechos políticos</w:t>
            </w:r>
            <w:r w:rsidR="00D00CA3" w:rsidRPr="00057AAB">
              <w:rPr>
                <w:rFonts w:ascii="Century Gothic" w:eastAsia="Arial Narrow" w:hAnsi="Century Gothic" w:cs="Arial Narrow"/>
                <w:color w:val="000000"/>
                <w:sz w:val="20"/>
                <w:szCs w:val="20"/>
              </w:rPr>
              <w:t xml:space="preserve"> </w:t>
            </w:r>
            <w:r w:rsidR="008A78F1" w:rsidRPr="00057AAB">
              <w:rPr>
                <w:rFonts w:ascii="Century Gothic" w:eastAsia="Arial Narrow" w:hAnsi="Century Gothic" w:cs="Arial Narrow"/>
                <w:b/>
                <w:color w:val="000000"/>
                <w:sz w:val="20"/>
                <w:szCs w:val="20"/>
                <w:u w:val="single"/>
              </w:rPr>
              <w:t>o</w:t>
            </w:r>
            <w:r w:rsidRPr="00057AAB">
              <w:rPr>
                <w:rFonts w:ascii="Century Gothic" w:eastAsia="Arial Narrow" w:hAnsi="Century Gothic" w:cs="Arial Narrow"/>
                <w:color w:val="000000"/>
                <w:sz w:val="20"/>
                <w:szCs w:val="20"/>
              </w:rPr>
              <w:t xml:space="preserve"> electorales asistan a cualquier actividad </w:t>
            </w:r>
            <w:r w:rsidR="00550476" w:rsidRPr="00057AAB">
              <w:rPr>
                <w:rFonts w:ascii="Century Gothic" w:eastAsia="Arial Narrow" w:hAnsi="Century Gothic" w:cs="Arial Narrow"/>
                <w:b/>
                <w:color w:val="000000"/>
                <w:sz w:val="20"/>
                <w:szCs w:val="20"/>
                <w:u w:val="single"/>
              </w:rPr>
              <w:t>o sesión</w:t>
            </w:r>
            <w:r w:rsidR="0055047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que implique la toma de decisiones</w:t>
            </w:r>
            <w:r w:rsidR="00E36E35">
              <w:rPr>
                <w:rFonts w:ascii="Century Gothic" w:eastAsia="Arial Narrow" w:hAnsi="Century Gothic" w:cs="Arial Narrow"/>
                <w:color w:val="000000"/>
                <w:sz w:val="20"/>
                <w:szCs w:val="20"/>
              </w:rPr>
              <w:t xml:space="preserve"> </w:t>
            </w:r>
            <w:r w:rsidR="00E36E35" w:rsidRPr="00E36E35">
              <w:rPr>
                <w:rFonts w:ascii="Century Gothic" w:eastAsia="Arial Narrow" w:hAnsi="Century Gothic" w:cs="Arial Narrow"/>
                <w:strike/>
                <w:color w:val="000000"/>
                <w:sz w:val="20"/>
                <w:szCs w:val="20"/>
              </w:rPr>
              <w:t>en igualdad de condiciones;</w:t>
            </w:r>
          </w:p>
          <w:p w14:paraId="047ABAC8" w14:textId="350BF0C6" w:rsidR="009B0406" w:rsidRPr="00057AAB" w:rsidRDefault="009B0406" w:rsidP="00E367D4">
            <w:pPr>
              <w:spacing w:line="276" w:lineRule="auto"/>
              <w:jc w:val="both"/>
              <w:rPr>
                <w:rFonts w:ascii="Century Gothic" w:eastAsia="Arial Narrow" w:hAnsi="Century Gothic" w:cs="Arial Narrow"/>
                <w:color w:val="000000"/>
                <w:sz w:val="20"/>
                <w:szCs w:val="20"/>
                <w:lang w:val="es-AR"/>
              </w:rPr>
            </w:pPr>
            <w:r w:rsidRPr="00057AAB">
              <w:rPr>
                <w:rFonts w:ascii="Century Gothic" w:eastAsia="Arial Narrow" w:hAnsi="Century Gothic" w:cs="Arial Narrow"/>
                <w:b/>
                <w:strike/>
                <w:color w:val="000000"/>
                <w:sz w:val="20"/>
                <w:szCs w:val="20"/>
              </w:rPr>
              <w:lastRenderedPageBreak/>
              <w:t>r)</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q)</w:t>
            </w:r>
            <w:r w:rsidR="00E217BE"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Restrinj</w:t>
            </w:r>
            <w:r w:rsidRPr="00057AAB">
              <w:rPr>
                <w:rFonts w:ascii="Century Gothic" w:eastAsia="Arial Narrow" w:hAnsi="Century Gothic" w:cs="Arial Narrow"/>
                <w:strike/>
                <w:color w:val="000000"/>
                <w:sz w:val="20"/>
                <w:szCs w:val="20"/>
              </w:rPr>
              <w:t>an</w:t>
            </w:r>
            <w:r w:rsidR="001165E9" w:rsidRPr="00057AAB">
              <w:rPr>
                <w:rFonts w:ascii="Century Gothic" w:eastAsia="Arial Narrow" w:hAnsi="Century Gothic" w:cs="Arial Narrow"/>
                <w:b/>
                <w:color w:val="000000"/>
                <w:sz w:val="20"/>
                <w:szCs w:val="20"/>
                <w:u w:val="single"/>
              </w:rPr>
              <w:t>ir</w:t>
            </w:r>
            <w:proofErr w:type="spellEnd"/>
            <w:r w:rsidRPr="00057AAB">
              <w:rPr>
                <w:rFonts w:ascii="Century Gothic" w:eastAsia="Arial Narrow" w:hAnsi="Century Gothic" w:cs="Arial Narrow"/>
                <w:color w:val="000000"/>
                <w:sz w:val="20"/>
                <w:szCs w:val="20"/>
              </w:rPr>
              <w:t xml:space="preserve"> el uso de la palabra de las mujeres en ejercicio de sus derechos políticos </w:t>
            </w:r>
            <w:r w:rsidR="008A78F1" w:rsidRPr="00057AAB">
              <w:rPr>
                <w:rFonts w:ascii="Century Gothic" w:eastAsia="Arial Narrow" w:hAnsi="Century Gothic" w:cs="Arial Narrow"/>
                <w:b/>
                <w:color w:val="000000"/>
                <w:sz w:val="20"/>
                <w:szCs w:val="20"/>
                <w:u w:val="single"/>
              </w:rPr>
              <w:t>o</w:t>
            </w:r>
            <w:r w:rsidRPr="00057AAB">
              <w:rPr>
                <w:rFonts w:ascii="Century Gothic" w:eastAsia="Arial Narrow" w:hAnsi="Century Gothic" w:cs="Arial Narrow"/>
                <w:color w:val="000000"/>
                <w:sz w:val="20"/>
                <w:szCs w:val="20"/>
              </w:rPr>
              <w:t xml:space="preserve"> electorales, impidiendo el derecho a voz </w:t>
            </w:r>
            <w:proofErr w:type="gramStart"/>
            <w:r w:rsidRPr="00057AAB">
              <w:rPr>
                <w:rFonts w:ascii="Century Gothic" w:eastAsia="Arial Narrow" w:hAnsi="Century Gothic" w:cs="Arial Narrow"/>
                <w:color w:val="000000"/>
                <w:sz w:val="20"/>
                <w:szCs w:val="20"/>
              </w:rPr>
              <w:t>de acuerdo a</w:t>
            </w:r>
            <w:proofErr w:type="gramEnd"/>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los reglamentos de las corporaciones públicas y las directrices impartidas por las respectivas mesas directivas</w:t>
            </w:r>
            <w:r w:rsidRPr="00057AAB">
              <w:rPr>
                <w:rFonts w:ascii="Century Gothic" w:eastAsia="Arial Narrow" w:hAnsi="Century Gothic" w:cs="Arial Narrow"/>
                <w:color w:val="000000"/>
                <w:sz w:val="20"/>
                <w:szCs w:val="20"/>
              </w:rPr>
              <w:t xml:space="preserve">, </w:t>
            </w:r>
            <w:r w:rsidR="008B2E6B" w:rsidRPr="00057AAB">
              <w:rPr>
                <w:rFonts w:ascii="Century Gothic" w:eastAsia="Arial Narrow" w:hAnsi="Century Gothic" w:cs="Arial Narrow"/>
                <w:b/>
                <w:color w:val="000000"/>
                <w:sz w:val="20"/>
                <w:szCs w:val="20"/>
                <w:u w:val="single"/>
              </w:rPr>
              <w:t>la normativa aplicable y</w:t>
            </w:r>
            <w:r w:rsidR="008B2E6B"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en condiciones de igualdad</w:t>
            </w:r>
            <w:r w:rsidR="009A22AD" w:rsidRPr="00057AAB">
              <w:rPr>
                <w:rFonts w:ascii="Century Gothic" w:eastAsia="Arial Narrow" w:hAnsi="Century Gothic" w:cs="Arial Narrow"/>
                <w:color w:val="000000"/>
                <w:sz w:val="20"/>
                <w:szCs w:val="20"/>
              </w:rPr>
              <w:t>;</w:t>
            </w:r>
          </w:p>
          <w:p w14:paraId="735C440C" w14:textId="1A7F0A96"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s)</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r)</w:t>
            </w:r>
            <w:r w:rsidR="00E217BE"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Impon</w:t>
            </w:r>
            <w:r w:rsidRPr="00057AAB">
              <w:rPr>
                <w:rFonts w:ascii="Century Gothic" w:eastAsia="Arial Narrow" w:hAnsi="Century Gothic" w:cs="Arial Narrow"/>
                <w:strike/>
                <w:color w:val="000000"/>
                <w:sz w:val="20"/>
                <w:szCs w:val="20"/>
              </w:rPr>
              <w:t>gan</w:t>
            </w:r>
            <w:r w:rsidR="007B5A61" w:rsidRPr="00057AAB">
              <w:rPr>
                <w:rFonts w:ascii="Century Gothic" w:eastAsia="Arial Narrow" w:hAnsi="Century Gothic" w:cs="Arial Narrow"/>
                <w:b/>
                <w:color w:val="000000"/>
                <w:sz w:val="20"/>
                <w:szCs w:val="20"/>
                <w:u w:val="single"/>
              </w:rPr>
              <w:t>er</w:t>
            </w:r>
            <w:proofErr w:type="spellEnd"/>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por</w:t>
            </w:r>
            <w:r w:rsidRPr="00057AAB">
              <w:rPr>
                <w:rFonts w:ascii="Century Gothic" w:eastAsia="Arial Narrow" w:hAnsi="Century Gothic" w:cs="Arial Narrow"/>
                <w:color w:val="000000"/>
                <w:sz w:val="20"/>
                <w:szCs w:val="20"/>
              </w:rPr>
              <w:t xml:space="preserve"> </w:t>
            </w:r>
            <w:r w:rsidR="007B5A61" w:rsidRPr="00057AAB">
              <w:rPr>
                <w:rFonts w:ascii="Century Gothic" w:eastAsia="Arial Narrow" w:hAnsi="Century Gothic" w:cs="Arial Narrow"/>
                <w:b/>
                <w:color w:val="000000"/>
                <w:sz w:val="20"/>
                <w:szCs w:val="20"/>
                <w:u w:val="single"/>
              </w:rPr>
              <w:t>con base en</w:t>
            </w:r>
            <w:r w:rsidR="007B5A61"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estereotipos de género la realización de actividades y tareas ajenas a las funciones y atribuciones de su cargo o posición</w:t>
            </w:r>
            <w:r w:rsidR="007B5A61" w:rsidRPr="00057AAB">
              <w:rPr>
                <w:rFonts w:ascii="Century Gothic" w:eastAsia="Arial Narrow" w:hAnsi="Century Gothic" w:cs="Arial Narrow"/>
                <w:b/>
                <w:color w:val="000000"/>
                <w:sz w:val="20"/>
                <w:szCs w:val="20"/>
                <w:u w:val="single"/>
              </w:rPr>
              <w:t>,</w:t>
            </w:r>
            <w:r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o que tengan como resultado la limitación del ejercicio de la función política</w:t>
            </w:r>
            <w:r w:rsidR="009A22AD" w:rsidRPr="00057AAB">
              <w:rPr>
                <w:rFonts w:ascii="Century Gothic" w:eastAsia="Arial Narrow" w:hAnsi="Century Gothic" w:cs="Arial Narrow"/>
                <w:color w:val="000000"/>
                <w:sz w:val="20"/>
                <w:szCs w:val="20"/>
              </w:rPr>
              <w:t>;</w:t>
            </w:r>
          </w:p>
          <w:p w14:paraId="35AB85CF" w14:textId="270F656A"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t)</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s)</w:t>
            </w:r>
            <w:r w:rsidR="00E217BE"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Reali</w:t>
            </w:r>
            <w:r w:rsidRPr="00CD2496">
              <w:rPr>
                <w:rFonts w:ascii="Century Gothic" w:eastAsia="Arial Narrow" w:hAnsi="Century Gothic" w:cs="Arial Narrow"/>
                <w:strike/>
                <w:color w:val="000000"/>
                <w:sz w:val="20"/>
                <w:szCs w:val="20"/>
              </w:rPr>
              <w:t>cen</w:t>
            </w:r>
            <w:r w:rsidR="00CD2496" w:rsidRPr="00CD2496">
              <w:rPr>
                <w:rFonts w:ascii="Century Gothic" w:eastAsia="Arial Narrow" w:hAnsi="Century Gothic" w:cs="Arial Narrow"/>
                <w:b/>
                <w:color w:val="000000"/>
                <w:sz w:val="20"/>
                <w:szCs w:val="20"/>
                <w:u w:val="single"/>
              </w:rPr>
              <w:t>zar</w:t>
            </w:r>
            <w:proofErr w:type="spellEnd"/>
            <w:r w:rsidRPr="00057AAB">
              <w:rPr>
                <w:rFonts w:ascii="Century Gothic" w:eastAsia="Arial Narrow" w:hAnsi="Century Gothic" w:cs="Arial Narrow"/>
                <w:color w:val="000000"/>
                <w:sz w:val="20"/>
                <w:szCs w:val="20"/>
              </w:rPr>
              <w:t xml:space="preserve"> </w:t>
            </w:r>
            <w:r w:rsidR="00324B18" w:rsidRPr="00057AAB">
              <w:rPr>
                <w:rFonts w:ascii="Century Gothic" w:eastAsia="Arial Narrow" w:hAnsi="Century Gothic" w:cs="Arial Narrow"/>
                <w:b/>
                <w:color w:val="000000"/>
                <w:sz w:val="20"/>
                <w:szCs w:val="20"/>
                <w:u w:val="single"/>
              </w:rPr>
              <w:t xml:space="preserve">proposiciones, tocamientos, acercamientos, invitaciones no deseadas u otros </w:t>
            </w:r>
            <w:r w:rsidR="00324B18" w:rsidRPr="00057AAB">
              <w:rPr>
                <w:rFonts w:ascii="Century Gothic" w:eastAsia="Arial Narrow" w:hAnsi="Century Gothic" w:cs="Arial Narrow"/>
                <w:color w:val="000000"/>
                <w:sz w:val="20"/>
                <w:szCs w:val="20"/>
              </w:rPr>
              <w:t>actos constitutivos</w:t>
            </w:r>
            <w:r w:rsidR="00324B18"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de acoso sexual</w:t>
            </w:r>
            <w:r w:rsidR="00987706" w:rsidRPr="00057AAB">
              <w:rPr>
                <w:rFonts w:ascii="Century Gothic" w:eastAsia="Arial Narrow" w:hAnsi="Century Gothic" w:cs="Arial Narrow"/>
                <w:b/>
                <w:color w:val="000000"/>
                <w:sz w:val="20"/>
                <w:szCs w:val="20"/>
                <w:u w:val="single"/>
              </w:rPr>
              <w:t>,</w:t>
            </w:r>
            <w:r w:rsidRPr="00057AAB">
              <w:rPr>
                <w:rFonts w:ascii="Century Gothic" w:eastAsia="Arial Narrow" w:hAnsi="Century Gothic" w:cs="Arial Narrow"/>
                <w:color w:val="000000"/>
                <w:sz w:val="20"/>
                <w:szCs w:val="20"/>
              </w:rPr>
              <w:t xml:space="preserve"> que influyan en las aspiraciones políticas de la mujer y/o en las condiciones o el ambiente donde la mujer desarrolla su actividad política</w:t>
            </w:r>
            <w:r w:rsidR="00987706" w:rsidRPr="00057AAB">
              <w:rPr>
                <w:rFonts w:ascii="Century Gothic" w:eastAsia="Arial Narrow" w:hAnsi="Century Gothic" w:cs="Arial Narrow"/>
                <w:strike/>
                <w:color w:val="000000"/>
                <w:sz w:val="20"/>
                <w:szCs w:val="20"/>
              </w:rPr>
              <w:t>,</w:t>
            </w:r>
            <w:r w:rsidR="00987706" w:rsidRPr="00057AAB">
              <w:rPr>
                <w:rFonts w:ascii="Century Gothic" w:eastAsia="Arial Narrow" w:hAnsi="Century Gothic" w:cs="Arial Narrow"/>
                <w:color w:val="000000"/>
                <w:sz w:val="20"/>
                <w:szCs w:val="20"/>
              </w:rPr>
              <w:t xml:space="preserve"> </w:t>
            </w:r>
            <w:r w:rsidR="00987706" w:rsidRPr="00057AAB">
              <w:rPr>
                <w:rFonts w:ascii="Century Gothic" w:eastAsia="Arial Narrow" w:hAnsi="Century Gothic" w:cs="Arial Narrow"/>
                <w:b/>
                <w:color w:val="000000"/>
                <w:sz w:val="20"/>
                <w:szCs w:val="20"/>
                <w:u w:val="single"/>
              </w:rPr>
              <w:t>y</w:t>
            </w:r>
            <w:r w:rsidR="0098770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pública </w:t>
            </w:r>
            <w:r w:rsidRPr="00057AAB">
              <w:rPr>
                <w:rFonts w:ascii="Century Gothic" w:eastAsia="Arial Narrow" w:hAnsi="Century Gothic" w:cs="Arial Narrow"/>
                <w:strike/>
                <w:color w:val="000000"/>
                <w:sz w:val="20"/>
                <w:szCs w:val="20"/>
              </w:rPr>
              <w:t>y/o</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administrativa.</w:t>
            </w:r>
          </w:p>
          <w:p w14:paraId="10391D02" w14:textId="0292641E"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u)</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t)</w:t>
            </w:r>
            <w:r w:rsidR="00E217BE"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Oblig</w:t>
            </w:r>
            <w:r w:rsidRPr="00057AAB">
              <w:rPr>
                <w:rFonts w:ascii="Century Gothic" w:eastAsia="Arial Narrow" w:hAnsi="Century Gothic" w:cs="Arial Narrow"/>
                <w:strike/>
                <w:color w:val="000000"/>
                <w:sz w:val="20"/>
                <w:szCs w:val="20"/>
              </w:rPr>
              <w:t>uen</w:t>
            </w:r>
            <w:r w:rsidR="00012529"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a la mujer a conciliar o a desistir cuando se encuentre en un proceso administrativo o judicial en defensa de sus derechos políticos.</w:t>
            </w:r>
          </w:p>
          <w:p w14:paraId="7A1AA226" w14:textId="2E9648BA"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v)</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u)</w:t>
            </w:r>
            <w:r w:rsidR="00E217BE"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Us</w:t>
            </w:r>
            <w:r w:rsidRPr="00057AAB">
              <w:rPr>
                <w:rFonts w:ascii="Century Gothic" w:eastAsia="Arial Narrow" w:hAnsi="Century Gothic" w:cs="Arial Narrow"/>
                <w:strike/>
                <w:color w:val="000000"/>
                <w:sz w:val="20"/>
                <w:szCs w:val="20"/>
              </w:rPr>
              <w:t>en</w:t>
            </w:r>
            <w:r w:rsidR="007565D2"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indebidamente la denuncia en un proceso administrativo o judicial, con el objeto de entorpecer o limitar el ejercicio del cargo.</w:t>
            </w:r>
          </w:p>
          <w:p w14:paraId="51899B3D" w14:textId="41489E07" w:rsidR="009877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w)</w:t>
            </w:r>
            <w:r w:rsidRPr="00057AAB">
              <w:rPr>
                <w:rFonts w:ascii="Century Gothic" w:eastAsia="Arial Narrow" w:hAnsi="Century Gothic" w:cs="Arial Narrow"/>
                <w:color w:val="000000"/>
                <w:sz w:val="20"/>
                <w:szCs w:val="20"/>
              </w:rPr>
              <w:t xml:space="preserve"> </w:t>
            </w:r>
            <w:r w:rsidR="00E217BE" w:rsidRPr="00057AAB">
              <w:rPr>
                <w:rFonts w:ascii="Century Gothic" w:eastAsia="Arial Narrow" w:hAnsi="Century Gothic" w:cs="Arial Narrow"/>
                <w:b/>
                <w:color w:val="000000"/>
                <w:sz w:val="20"/>
                <w:szCs w:val="20"/>
                <w:u w:val="single"/>
              </w:rPr>
              <w:t>v)</w:t>
            </w:r>
            <w:r w:rsidR="00E217BE"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Discrimin</w:t>
            </w:r>
            <w:r w:rsidRPr="00057AAB">
              <w:rPr>
                <w:rFonts w:ascii="Century Gothic" w:eastAsia="Arial Narrow" w:hAnsi="Century Gothic" w:cs="Arial Narrow"/>
                <w:strike/>
                <w:color w:val="000000"/>
                <w:sz w:val="20"/>
                <w:szCs w:val="20"/>
              </w:rPr>
              <w:t>en</w:t>
            </w:r>
            <w:r w:rsidR="00012529"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a la mujer por razones de color, edad, cultura, origen, credo religioso, estado civil, orientación sexual, condición económica, social o de salud, </w:t>
            </w:r>
            <w:r w:rsidRPr="00057AAB">
              <w:rPr>
                <w:rFonts w:ascii="Century Gothic" w:eastAsia="Arial Narrow" w:hAnsi="Century Gothic" w:cs="Arial Narrow"/>
                <w:color w:val="000000"/>
                <w:sz w:val="20"/>
                <w:szCs w:val="20"/>
              </w:rPr>
              <w:lastRenderedPageBreak/>
              <w:t>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38BF7F4D" w14:textId="1E393F6A" w:rsidR="00326B5C" w:rsidRPr="00057AAB" w:rsidRDefault="00AD7E70" w:rsidP="00326B5C">
            <w:pPr>
              <w:jc w:val="both"/>
              <w:rPr>
                <w:rFonts w:ascii="Century Gothic" w:hAnsi="Century Gothic"/>
                <w:b/>
                <w:sz w:val="20"/>
                <w:szCs w:val="20"/>
                <w:u w:val="single"/>
              </w:rPr>
            </w:pPr>
            <w:r w:rsidRPr="00057AAB">
              <w:rPr>
                <w:rFonts w:ascii="Century Gothic" w:hAnsi="Century Gothic"/>
                <w:b/>
                <w:strike/>
                <w:sz w:val="20"/>
                <w:szCs w:val="20"/>
              </w:rPr>
              <w:t>x)</w:t>
            </w:r>
            <w:r w:rsidRPr="00057AAB">
              <w:rPr>
                <w:rFonts w:ascii="Century Gothic" w:hAnsi="Century Gothic"/>
                <w:b/>
                <w:sz w:val="20"/>
                <w:szCs w:val="20"/>
              </w:rPr>
              <w:t xml:space="preserve"> </w:t>
            </w:r>
            <w:r w:rsidR="00E217BE" w:rsidRPr="00057AAB">
              <w:rPr>
                <w:rFonts w:ascii="Century Gothic" w:hAnsi="Century Gothic"/>
                <w:b/>
                <w:sz w:val="20"/>
                <w:szCs w:val="20"/>
                <w:u w:val="single"/>
              </w:rPr>
              <w:t>w)</w:t>
            </w:r>
            <w:r w:rsidR="00E217BE" w:rsidRPr="00057AAB">
              <w:rPr>
                <w:rFonts w:ascii="Century Gothic" w:hAnsi="Century Gothic"/>
                <w:b/>
                <w:sz w:val="20"/>
                <w:szCs w:val="20"/>
              </w:rPr>
              <w:t xml:space="preserve"> </w:t>
            </w:r>
            <w:r w:rsidR="00326B5C" w:rsidRPr="00057AAB">
              <w:rPr>
                <w:rFonts w:ascii="Century Gothic" w:hAnsi="Century Gothic"/>
                <w:b/>
                <w:sz w:val="20"/>
                <w:szCs w:val="20"/>
                <w:u w:val="single"/>
              </w:rPr>
              <w:t xml:space="preserve">Obstaculizar </w:t>
            </w:r>
            <w:proofErr w:type="gramStart"/>
            <w:r w:rsidR="00326B5C" w:rsidRPr="00057AAB">
              <w:rPr>
                <w:rFonts w:ascii="Century Gothic" w:hAnsi="Century Gothic"/>
                <w:b/>
                <w:sz w:val="20"/>
                <w:szCs w:val="20"/>
                <w:u w:val="single"/>
              </w:rPr>
              <w:t>en razón de</w:t>
            </w:r>
            <w:r w:rsidR="00176071">
              <w:rPr>
                <w:rFonts w:ascii="Century Gothic" w:hAnsi="Century Gothic"/>
                <w:b/>
                <w:sz w:val="20"/>
                <w:szCs w:val="20"/>
                <w:u w:val="single"/>
              </w:rPr>
              <w:t>l</w:t>
            </w:r>
            <w:proofErr w:type="gramEnd"/>
            <w:r w:rsidR="00326B5C" w:rsidRPr="00057AAB">
              <w:rPr>
                <w:rFonts w:ascii="Century Gothic" w:hAnsi="Century Gothic"/>
                <w:b/>
                <w:sz w:val="20"/>
                <w:szCs w:val="20"/>
                <w:u w:val="single"/>
              </w:rPr>
              <w:t xml:space="preserve"> género, los derechos de asociación y afiliación a todo tipo de organizaciones políticas y civiles;</w:t>
            </w:r>
          </w:p>
          <w:p w14:paraId="68B1D3DA" w14:textId="06D1B2E9" w:rsidR="007B0339" w:rsidRPr="00057AAB" w:rsidRDefault="00AD7E70" w:rsidP="007B0339">
            <w:pPr>
              <w:spacing w:line="276" w:lineRule="auto"/>
              <w:jc w:val="both"/>
              <w:rPr>
                <w:rFonts w:ascii="Century Gothic" w:hAnsi="Century Gothic"/>
                <w:b/>
                <w:sz w:val="20"/>
                <w:szCs w:val="20"/>
                <w:u w:val="single"/>
              </w:rPr>
            </w:pPr>
            <w:r w:rsidRPr="00057AAB">
              <w:rPr>
                <w:rFonts w:ascii="Century Gothic" w:hAnsi="Century Gothic"/>
                <w:b/>
                <w:strike/>
                <w:sz w:val="20"/>
                <w:szCs w:val="20"/>
              </w:rPr>
              <w:t>y</w:t>
            </w:r>
            <w:r w:rsidR="007B0339" w:rsidRPr="00057AAB">
              <w:rPr>
                <w:rFonts w:ascii="Century Gothic" w:hAnsi="Century Gothic"/>
                <w:b/>
                <w:strike/>
                <w:sz w:val="20"/>
                <w:szCs w:val="20"/>
              </w:rPr>
              <w:t>)</w:t>
            </w:r>
            <w:r w:rsidR="007B0339" w:rsidRPr="00057AAB">
              <w:rPr>
                <w:rFonts w:ascii="Century Gothic" w:hAnsi="Century Gothic"/>
                <w:b/>
                <w:sz w:val="20"/>
                <w:szCs w:val="20"/>
              </w:rPr>
              <w:t xml:space="preserve"> </w:t>
            </w:r>
            <w:r w:rsidR="00E217BE" w:rsidRPr="00057AAB">
              <w:rPr>
                <w:rFonts w:ascii="Century Gothic" w:hAnsi="Century Gothic"/>
                <w:b/>
                <w:sz w:val="20"/>
                <w:szCs w:val="20"/>
                <w:u w:val="single"/>
              </w:rPr>
              <w:t>x)</w:t>
            </w:r>
            <w:r w:rsidR="00E217BE" w:rsidRPr="00057AAB">
              <w:rPr>
                <w:rFonts w:ascii="Century Gothic" w:hAnsi="Century Gothic"/>
                <w:b/>
                <w:sz w:val="20"/>
                <w:szCs w:val="20"/>
              </w:rPr>
              <w:t xml:space="preserve"> </w:t>
            </w:r>
            <w:r w:rsidR="007B0339" w:rsidRPr="00057AAB">
              <w:rPr>
                <w:rFonts w:ascii="Century Gothic" w:hAnsi="Century Gothic"/>
                <w:b/>
                <w:sz w:val="20"/>
                <w:szCs w:val="20"/>
                <w:u w:val="single"/>
              </w:rPr>
              <w:t>Divulgar imágenes, mensajes o información privada de una mujer candidata o en el ejercicio del cargo, por cualquier medio físico o virtual, con el propósito de desacreditarla, difamarla, denigrarla y poner en entredicho su capacidad o habilidades para la política, con base en estereotipos de género;</w:t>
            </w:r>
          </w:p>
          <w:p w14:paraId="3E252AC5" w14:textId="2FD2542D" w:rsidR="00012529" w:rsidRPr="00057AAB" w:rsidRDefault="005D4656" w:rsidP="00012529">
            <w:pPr>
              <w:jc w:val="both"/>
              <w:rPr>
                <w:rFonts w:ascii="Century Gothic" w:hAnsi="Century Gothic"/>
                <w:b/>
                <w:sz w:val="20"/>
                <w:szCs w:val="20"/>
                <w:u w:val="single"/>
              </w:rPr>
            </w:pPr>
            <w:r w:rsidRPr="00057AAB">
              <w:rPr>
                <w:rFonts w:ascii="Century Gothic" w:hAnsi="Century Gothic"/>
                <w:b/>
                <w:strike/>
                <w:sz w:val="20"/>
                <w:szCs w:val="20"/>
              </w:rPr>
              <w:t>Z)</w:t>
            </w:r>
            <w:r w:rsidRPr="00057AAB">
              <w:rPr>
                <w:rFonts w:ascii="Century Gothic" w:hAnsi="Century Gothic"/>
                <w:b/>
                <w:sz w:val="20"/>
                <w:szCs w:val="20"/>
              </w:rPr>
              <w:t xml:space="preserve"> </w:t>
            </w:r>
            <w:r w:rsidR="00E217BE" w:rsidRPr="00057AAB">
              <w:rPr>
                <w:rFonts w:ascii="Century Gothic" w:hAnsi="Century Gothic"/>
                <w:b/>
                <w:sz w:val="20"/>
                <w:szCs w:val="20"/>
                <w:u w:val="single"/>
              </w:rPr>
              <w:t>y)</w:t>
            </w:r>
            <w:r w:rsidR="00E217BE" w:rsidRPr="00057AAB">
              <w:rPr>
                <w:rFonts w:ascii="Century Gothic" w:hAnsi="Century Gothic"/>
                <w:b/>
                <w:sz w:val="20"/>
                <w:szCs w:val="20"/>
              </w:rPr>
              <w:t xml:space="preserve"> </w:t>
            </w:r>
            <w:r w:rsidR="00012529" w:rsidRPr="00057AAB">
              <w:rPr>
                <w:rFonts w:ascii="Century Gothic" w:hAnsi="Century Gothic"/>
                <w:b/>
                <w:sz w:val="20"/>
                <w:szCs w:val="20"/>
                <w:u w:val="single"/>
              </w:rPr>
              <w:t>Incumplir las disposiciones jurídicas nacionales e internacionales que reconocen el ejercicio pleno de los derechos político</w:t>
            </w:r>
            <w:r w:rsidR="00D82E3D">
              <w:rPr>
                <w:rFonts w:ascii="Century Gothic" w:hAnsi="Century Gothic"/>
                <w:b/>
                <w:sz w:val="20"/>
                <w:szCs w:val="20"/>
                <w:u w:val="single"/>
              </w:rPr>
              <w:t>s</w:t>
            </w:r>
            <w:r w:rsidR="00012529" w:rsidRPr="00057AAB">
              <w:rPr>
                <w:rFonts w:ascii="Century Gothic" w:hAnsi="Century Gothic"/>
                <w:b/>
                <w:sz w:val="20"/>
                <w:szCs w:val="20"/>
                <w:u w:val="single"/>
              </w:rPr>
              <w:t xml:space="preserve"> o electorales de las mujeres, las acciones afirmativas de cuotas o paridad, aquellas relativas a la financiación o capacitación política;</w:t>
            </w:r>
          </w:p>
          <w:p w14:paraId="6B2711D3" w14:textId="5B62F133" w:rsidR="007B0339" w:rsidRPr="00057AAB" w:rsidRDefault="000735FE" w:rsidP="000735FE">
            <w:pPr>
              <w:jc w:val="both"/>
              <w:rPr>
                <w:rFonts w:ascii="Century Gothic" w:eastAsia="Arial Narrow" w:hAnsi="Century Gothic" w:cs="Arial Narrow"/>
                <w:b/>
                <w:sz w:val="20"/>
                <w:szCs w:val="20"/>
                <w:u w:val="single"/>
              </w:rPr>
            </w:pPr>
            <w:r w:rsidRPr="00057AAB">
              <w:rPr>
                <w:rFonts w:ascii="Century Gothic" w:hAnsi="Century Gothic"/>
                <w:b/>
                <w:sz w:val="20"/>
                <w:szCs w:val="20"/>
                <w:u w:val="single"/>
              </w:rPr>
              <w:t xml:space="preserve">z) Cualesquiera otras formas análogas que lesionen o sean susceptibles de dañar la dignidad, integridad o libertad de </w:t>
            </w:r>
            <w:r w:rsidRPr="00057AAB">
              <w:rPr>
                <w:rFonts w:ascii="Century Gothic" w:hAnsi="Century Gothic"/>
                <w:b/>
                <w:spacing w:val="-4"/>
                <w:sz w:val="20"/>
                <w:szCs w:val="20"/>
                <w:u w:val="single"/>
              </w:rPr>
              <w:t xml:space="preserve">las </w:t>
            </w:r>
            <w:r w:rsidRPr="00057AAB">
              <w:rPr>
                <w:rFonts w:ascii="Century Gothic" w:hAnsi="Century Gothic"/>
                <w:b/>
                <w:sz w:val="20"/>
                <w:szCs w:val="20"/>
                <w:u w:val="single"/>
              </w:rPr>
              <w:t>mujeres en el ejercicio de un cargo político, público, de poder o de decisión, que afecte sus derechos político-electorales.</w:t>
            </w:r>
          </w:p>
        </w:tc>
        <w:tc>
          <w:tcPr>
            <w:tcW w:w="1550" w:type="pct"/>
          </w:tcPr>
          <w:p w14:paraId="0007647F" w14:textId="67F7DF22" w:rsidR="009B0406" w:rsidRPr="00057AAB" w:rsidRDefault="009B0406"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lastRenderedPageBreak/>
              <w:t>El PL 050 de 2020 plantea</w:t>
            </w:r>
            <w:r w:rsidR="00D32C08" w:rsidRPr="00057AAB">
              <w:rPr>
                <w:rFonts w:ascii="Century Gothic" w:eastAsia="Arial Narrow" w:hAnsi="Century Gothic" w:cs="Arial Narrow"/>
                <w:color w:val="000000"/>
                <w:sz w:val="20"/>
                <w:szCs w:val="20"/>
              </w:rPr>
              <w:t>ba</w:t>
            </w:r>
            <w:r w:rsidRPr="00057AAB">
              <w:rPr>
                <w:rFonts w:ascii="Century Gothic" w:eastAsia="Arial Narrow" w:hAnsi="Century Gothic" w:cs="Arial Narrow"/>
                <w:color w:val="000000"/>
                <w:sz w:val="20"/>
                <w:szCs w:val="20"/>
              </w:rPr>
              <w:t xml:space="preserve"> 23 actos de violencia política, entre los cuales se enc</w:t>
            </w:r>
            <w:r w:rsidR="00B12602" w:rsidRPr="00057AAB">
              <w:rPr>
                <w:rFonts w:ascii="Century Gothic" w:eastAsia="Arial Narrow" w:hAnsi="Century Gothic" w:cs="Arial Narrow"/>
                <w:color w:val="000000"/>
                <w:sz w:val="20"/>
                <w:szCs w:val="20"/>
              </w:rPr>
              <w:t>ontraban</w:t>
            </w:r>
            <w:r w:rsidRPr="00057AAB">
              <w:rPr>
                <w:rFonts w:ascii="Century Gothic" w:eastAsia="Arial Narrow" w:hAnsi="Century Gothic" w:cs="Arial Narrow"/>
                <w:color w:val="000000"/>
                <w:sz w:val="20"/>
                <w:szCs w:val="20"/>
              </w:rPr>
              <w:t xml:space="preserve"> inmersos 14 de los 16 establecidos en el art. 255 del PLE N. 409 de 2020 </w:t>
            </w:r>
            <w:r w:rsidRPr="00B35172">
              <w:rPr>
                <w:rFonts w:ascii="Century Gothic" w:eastAsia="Arial Narrow" w:hAnsi="Century Gothic" w:cs="Arial Narrow"/>
                <w:color w:val="000000"/>
                <w:sz w:val="20"/>
                <w:szCs w:val="20"/>
              </w:rPr>
              <w:t>Cámara – 234 de 2020 Senado</w:t>
            </w:r>
            <w:r w:rsidR="00B35172" w:rsidRPr="00B35172">
              <w:rPr>
                <w:rFonts w:ascii="Century Gothic" w:eastAsia="Arial Narrow" w:hAnsi="Century Gothic" w:cs="Arial Narrow"/>
                <w:color w:val="000000"/>
                <w:sz w:val="20"/>
                <w:szCs w:val="20"/>
              </w:rPr>
              <w:t xml:space="preserve"> </w:t>
            </w:r>
            <w:r w:rsidR="00B35172" w:rsidRPr="00B35172">
              <w:rPr>
                <w:rFonts w:ascii="Century Gothic" w:hAnsi="Century Gothic"/>
                <w:i/>
                <w:color w:val="000000" w:themeColor="text1"/>
                <w:sz w:val="20"/>
                <w:szCs w:val="20"/>
              </w:rPr>
              <w:t>“Por la cual se expide el Código Electoral Colombiano y se dictan otras disposiciones¨</w:t>
            </w:r>
            <w:r w:rsidRPr="00B35172">
              <w:rPr>
                <w:rFonts w:ascii="Century Gothic" w:eastAsia="Arial Narrow" w:hAnsi="Century Gothic" w:cs="Arial Narrow"/>
                <w:color w:val="000000"/>
                <w:sz w:val="20"/>
                <w:szCs w:val="20"/>
              </w:rPr>
              <w:t xml:space="preserve">, quedando por fuera de esta iniciativa los dispuestos en el literal c y n, debido a ello </w:t>
            </w:r>
            <w:r w:rsidR="00B12602" w:rsidRPr="00B35172">
              <w:rPr>
                <w:rFonts w:ascii="Century Gothic" w:eastAsia="Arial Narrow" w:hAnsi="Century Gothic" w:cs="Arial Narrow"/>
                <w:color w:val="000000"/>
                <w:sz w:val="20"/>
                <w:szCs w:val="20"/>
              </w:rPr>
              <w:t>fueron</w:t>
            </w:r>
            <w:r w:rsidRPr="00B35172">
              <w:rPr>
                <w:rFonts w:ascii="Century Gothic" w:eastAsia="Arial Narrow" w:hAnsi="Century Gothic" w:cs="Arial Narrow"/>
                <w:color w:val="000000"/>
                <w:sz w:val="20"/>
                <w:szCs w:val="20"/>
              </w:rPr>
              <w:t xml:space="preserve"> incluidos en el articulado del presente PL con el fin de armonizar</w:t>
            </w:r>
            <w:r w:rsidRPr="00057AAB">
              <w:rPr>
                <w:rFonts w:ascii="Century Gothic" w:eastAsia="Arial Narrow" w:hAnsi="Century Gothic" w:cs="Arial Narrow"/>
                <w:color w:val="000000"/>
                <w:sz w:val="20"/>
                <w:szCs w:val="20"/>
              </w:rPr>
              <w:t xml:space="preserve"> los textos.</w:t>
            </w:r>
          </w:p>
          <w:p w14:paraId="36A711C9" w14:textId="77777777" w:rsidR="009B0406" w:rsidRPr="00057AAB" w:rsidRDefault="009B0406" w:rsidP="00E367D4">
            <w:pPr>
              <w:spacing w:line="276" w:lineRule="auto"/>
              <w:jc w:val="both"/>
              <w:rPr>
                <w:rFonts w:ascii="Century Gothic" w:hAnsi="Century Gothic"/>
                <w:b/>
                <w:bCs/>
                <w:iCs/>
                <w:sz w:val="20"/>
                <w:szCs w:val="20"/>
                <w:lang w:eastAsia="es-CO"/>
              </w:rPr>
            </w:pPr>
          </w:p>
          <w:p w14:paraId="54E3B633" w14:textId="04689C2F" w:rsidR="009B0406" w:rsidRPr="00057AAB" w:rsidRDefault="009B0406" w:rsidP="00E367D4">
            <w:pPr>
              <w:spacing w:line="276" w:lineRule="auto"/>
              <w:jc w:val="both"/>
              <w:rPr>
                <w:rFonts w:ascii="Century Gothic" w:hAnsi="Century Gothic"/>
                <w:b/>
                <w:bCs/>
                <w:iCs/>
                <w:sz w:val="20"/>
                <w:szCs w:val="20"/>
                <w:lang w:eastAsia="es-CO"/>
              </w:rPr>
            </w:pPr>
            <w:r w:rsidRPr="00057AAB">
              <w:rPr>
                <w:rFonts w:ascii="Century Gothic" w:hAnsi="Century Gothic"/>
                <w:bCs/>
                <w:iCs/>
                <w:sz w:val="20"/>
                <w:szCs w:val="20"/>
                <w:lang w:val="es-AR" w:eastAsia="es-CO"/>
              </w:rPr>
              <w:t xml:space="preserve">De igual forma, se conservan algunos actos de violencia contemplados en el </w:t>
            </w:r>
            <w:r w:rsidRPr="00057AAB">
              <w:rPr>
                <w:rFonts w:ascii="Century Gothic" w:eastAsia="Arial Narrow" w:hAnsi="Century Gothic" w:cs="Arial Narrow"/>
                <w:color w:val="000000"/>
                <w:sz w:val="20"/>
                <w:szCs w:val="20"/>
              </w:rPr>
              <w:t>PL 050 de 2020</w:t>
            </w:r>
            <w:r w:rsidR="00270A92" w:rsidRPr="00057AAB">
              <w:rPr>
                <w:rFonts w:ascii="Century Gothic" w:eastAsia="Arial Narrow" w:hAnsi="Century Gothic" w:cs="Arial Narrow"/>
                <w:color w:val="000000"/>
                <w:sz w:val="20"/>
                <w:szCs w:val="20"/>
              </w:rPr>
              <w:t xml:space="preserve"> y se adicionan otros </w:t>
            </w:r>
            <w:r w:rsidRPr="00057AAB">
              <w:rPr>
                <w:rFonts w:ascii="Century Gothic" w:eastAsia="Arial Narrow" w:hAnsi="Century Gothic" w:cs="Arial Narrow"/>
                <w:color w:val="000000"/>
                <w:sz w:val="20"/>
                <w:szCs w:val="20"/>
              </w:rPr>
              <w:t xml:space="preserve">que no fueron enlistados en el art. 255 del PLE </w:t>
            </w:r>
            <w:r w:rsidR="00B35172">
              <w:rPr>
                <w:rFonts w:ascii="Century Gothic" w:eastAsia="Arial Narrow" w:hAnsi="Century Gothic" w:cs="Arial Narrow"/>
                <w:color w:val="000000"/>
                <w:sz w:val="20"/>
                <w:szCs w:val="20"/>
              </w:rPr>
              <w:t>enunciado</w:t>
            </w:r>
            <w:r w:rsidRPr="00057AAB">
              <w:rPr>
                <w:rFonts w:ascii="Century Gothic" w:eastAsia="Arial Narrow" w:hAnsi="Century Gothic" w:cs="Arial Narrow"/>
                <w:color w:val="000000"/>
                <w:sz w:val="20"/>
                <w:szCs w:val="20"/>
              </w:rPr>
              <w:t xml:space="preserve">, en razón a su importancia y el impacto que genera su materialización en las mujeres. </w:t>
            </w:r>
          </w:p>
        </w:tc>
      </w:tr>
      <w:tr w:rsidR="0029475C" w:rsidRPr="00057AAB" w14:paraId="2E0A3294" w14:textId="77777777" w:rsidTr="000C1226">
        <w:trPr>
          <w:trHeight w:val="420"/>
        </w:trPr>
        <w:tc>
          <w:tcPr>
            <w:tcW w:w="1690" w:type="pct"/>
          </w:tcPr>
          <w:p w14:paraId="5393E1C5" w14:textId="77777777" w:rsidR="0029475C" w:rsidRPr="00057AAB" w:rsidRDefault="0029475C"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CAPÍTULO II</w:t>
            </w:r>
          </w:p>
          <w:p w14:paraId="7220AD6E" w14:textId="5BFA6D60" w:rsidR="0029475C" w:rsidRPr="00057AAB" w:rsidRDefault="0029475C" w:rsidP="00151705">
            <w:pPr>
              <w:spacing w:line="276" w:lineRule="auto"/>
              <w:jc w:val="center"/>
              <w:rPr>
                <w:rFonts w:ascii="Century Gothic" w:hAnsi="Century Gothic"/>
                <w:sz w:val="20"/>
                <w:szCs w:val="20"/>
              </w:rPr>
            </w:pPr>
            <w:r w:rsidRPr="00057AAB">
              <w:rPr>
                <w:rFonts w:ascii="Century Gothic" w:hAnsi="Century Gothic"/>
                <w:sz w:val="20"/>
                <w:szCs w:val="20"/>
              </w:rPr>
              <w:t>DE LAS MEDIDAS DE PREVENCIÓN Y ÓRGANOS RESPONSABLES</w:t>
            </w:r>
          </w:p>
          <w:p w14:paraId="6AAA3E62" w14:textId="77777777" w:rsidR="0029475C" w:rsidRPr="00057AAB" w:rsidRDefault="0029475C"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Sección I</w:t>
            </w:r>
          </w:p>
          <w:p w14:paraId="4D5508B3" w14:textId="51A88762" w:rsidR="0029475C" w:rsidRPr="00057AAB" w:rsidRDefault="0029475C" w:rsidP="00E367D4">
            <w:pPr>
              <w:spacing w:line="276" w:lineRule="auto"/>
              <w:jc w:val="center"/>
              <w:rPr>
                <w:rFonts w:ascii="Century Gothic" w:hAnsi="Century Gothic"/>
                <w:sz w:val="20"/>
                <w:szCs w:val="20"/>
              </w:rPr>
            </w:pPr>
            <w:r w:rsidRPr="00057AAB">
              <w:rPr>
                <w:rFonts w:ascii="Century Gothic" w:hAnsi="Century Gothic"/>
                <w:sz w:val="20"/>
                <w:szCs w:val="20"/>
              </w:rPr>
              <w:t>Consejería Presidencial para Equidad de la Mujer</w:t>
            </w:r>
          </w:p>
          <w:p w14:paraId="495E8E39" w14:textId="77777777" w:rsidR="0029475C" w:rsidRPr="00057AAB" w:rsidRDefault="0029475C" w:rsidP="00E367D4">
            <w:pPr>
              <w:spacing w:line="276" w:lineRule="auto"/>
              <w:jc w:val="center"/>
              <w:rPr>
                <w:rFonts w:ascii="Century Gothic" w:hAnsi="Century Gothic"/>
                <w:sz w:val="20"/>
                <w:szCs w:val="20"/>
              </w:rPr>
            </w:pPr>
          </w:p>
          <w:p w14:paraId="12DC6678" w14:textId="0C344C05"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Artículo 6°.</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El Gobierno Nacional a través de la Consejería Presidencial para la Equidad de la Mujer, articulado con las Secretarías Municipales y Distritales de la Mujer y demás instancias de prevención y atención de violencia con ocasión al género, diseñará las políticas, planes, programas y proyectos necesarios para promover el derecho de las mujeres a una vida política libre de violencia.</w:t>
            </w:r>
          </w:p>
          <w:p w14:paraId="2C53D679"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Los lineamientos que orientarán el desarrollo de estas acciones serán:</w:t>
            </w:r>
          </w:p>
          <w:p w14:paraId="2757A15F"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Promover la formación de liderazgos políticos de mujeres y el fortalecimiento de las redes de mujeres políticas. </w:t>
            </w:r>
          </w:p>
          <w:p w14:paraId="67D682F0"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Formular estrategias de prevención y mitigación de riesgos de violencia contra la mujer en la vida política. </w:t>
            </w:r>
          </w:p>
          <w:p w14:paraId="2B6A31B1"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Diseñar protocolos de atención oportuna para asegurar la protección de los derechos políticos- electorales de las mujeres víctimas de violencia política.</w:t>
            </w:r>
          </w:p>
          <w:p w14:paraId="24011A7C"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Incluir al Sistema Integrado de Información sobre Violencia de Género (</w:t>
            </w:r>
            <w:proofErr w:type="spellStart"/>
            <w:r w:rsidRPr="00057AAB">
              <w:rPr>
                <w:rFonts w:ascii="Century Gothic" w:eastAsia="Arial Narrow" w:hAnsi="Century Gothic" w:cs="Arial Narrow"/>
                <w:color w:val="000000"/>
                <w:sz w:val="20"/>
                <w:szCs w:val="20"/>
              </w:rPr>
              <w:t>SIVIGE</w:t>
            </w:r>
            <w:proofErr w:type="spellEnd"/>
            <w:r w:rsidRPr="00057AAB">
              <w:rPr>
                <w:rFonts w:ascii="Century Gothic" w:eastAsia="Arial Narrow" w:hAnsi="Century Gothic" w:cs="Arial Narrow"/>
                <w:color w:val="000000"/>
                <w:sz w:val="20"/>
                <w:szCs w:val="20"/>
              </w:rPr>
              <w:t xml:space="preserve">) mecanismos para la investigación y recopilación de estadísticas sobre las causas, consecuencias </w:t>
            </w:r>
            <w:r w:rsidRPr="00057AAB">
              <w:rPr>
                <w:rFonts w:ascii="Century Gothic" w:eastAsia="Arial Narrow" w:hAnsi="Century Gothic" w:cs="Arial Narrow"/>
                <w:color w:val="000000"/>
                <w:sz w:val="20"/>
                <w:szCs w:val="20"/>
              </w:rPr>
              <w:lastRenderedPageBreak/>
              <w:t>y frecuencia de la violencia contra las mujeres en la vida política, que permitan construir indicadores e información que recopile el marco de conocimiento de este tipo de violencia.</w:t>
            </w:r>
          </w:p>
          <w:p w14:paraId="5961CFF3"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e)</w:t>
            </w:r>
            <w:r w:rsidRPr="00057AAB">
              <w:rPr>
                <w:rFonts w:ascii="Century Gothic" w:eastAsia="Arial Narrow" w:hAnsi="Century Gothic" w:cs="Arial Narrow"/>
                <w:color w:val="000000"/>
                <w:sz w:val="20"/>
                <w:szCs w:val="20"/>
              </w:rPr>
              <w:t xml:space="preserve"> Fortalecer los mecanismos de observación y acompañamientos en los procesos electorales con perspectiva de género.</w:t>
            </w:r>
          </w:p>
          <w:p w14:paraId="1873935E"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f)</w:t>
            </w:r>
            <w:r w:rsidRPr="00057AAB">
              <w:rPr>
                <w:rFonts w:ascii="Century Gothic" w:eastAsia="Arial Narrow" w:hAnsi="Century Gothic" w:cs="Arial Narrow"/>
                <w:color w:val="000000"/>
                <w:sz w:val="20"/>
                <w:szCs w:val="20"/>
              </w:rPr>
              <w:t xml:space="preserve"> Promover en los espacios de comunicación institucional, el reconocimiento y respaldo del trabajo desempeñado por las mujeres en ejercicio de cargos públicos y las agendas de representación y participación política. </w:t>
            </w:r>
          </w:p>
          <w:p w14:paraId="33D16AFC" w14:textId="22822A36" w:rsidR="0029475C" w:rsidRPr="00057AAB" w:rsidRDefault="0029475C"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g)</w:t>
            </w:r>
            <w:r w:rsidRPr="00057AAB">
              <w:rPr>
                <w:rFonts w:ascii="Century Gothic" w:eastAsia="Arial Narrow" w:hAnsi="Century Gothic" w:cs="Arial Narrow"/>
                <w:color w:val="000000"/>
                <w:sz w:val="20"/>
                <w:szCs w:val="20"/>
              </w:rPr>
              <w:t xml:space="preserve"> Suscitar espacios de sensibilización y prevención de la violencia contra las mujeres en la vida política, así como campañas de conocimiento y aplicación de esta ley.</w:t>
            </w:r>
          </w:p>
        </w:tc>
        <w:tc>
          <w:tcPr>
            <w:tcW w:w="1760" w:type="pct"/>
          </w:tcPr>
          <w:p w14:paraId="7352C8E6" w14:textId="77777777" w:rsidR="0029475C" w:rsidRPr="00057AAB" w:rsidRDefault="0029475C"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CAPÍTULO II</w:t>
            </w:r>
          </w:p>
          <w:p w14:paraId="67CA91E1" w14:textId="3142E7B3" w:rsidR="0029475C" w:rsidRPr="00057AAB" w:rsidRDefault="0029475C" w:rsidP="00151705">
            <w:pPr>
              <w:spacing w:line="276" w:lineRule="auto"/>
              <w:jc w:val="center"/>
              <w:rPr>
                <w:rFonts w:ascii="Century Gothic" w:hAnsi="Century Gothic"/>
                <w:sz w:val="20"/>
                <w:szCs w:val="20"/>
              </w:rPr>
            </w:pPr>
            <w:r w:rsidRPr="00057AAB">
              <w:rPr>
                <w:rFonts w:ascii="Century Gothic" w:hAnsi="Century Gothic"/>
                <w:sz w:val="20"/>
                <w:szCs w:val="20"/>
              </w:rPr>
              <w:t xml:space="preserve">DE LAS MEDIDAS DE PREVENCIÓN </w:t>
            </w:r>
            <w:r w:rsidR="007A1256" w:rsidRPr="00057AAB">
              <w:rPr>
                <w:rFonts w:ascii="Century Gothic" w:hAnsi="Century Gothic"/>
                <w:b/>
                <w:sz w:val="20"/>
                <w:szCs w:val="20"/>
                <w:u w:val="single"/>
              </w:rPr>
              <w:t>Y ATENCIÓN</w:t>
            </w:r>
            <w:r w:rsidR="007A1256" w:rsidRPr="00057AAB">
              <w:rPr>
                <w:rFonts w:ascii="Century Gothic" w:hAnsi="Century Gothic"/>
                <w:sz w:val="20"/>
                <w:szCs w:val="20"/>
              </w:rPr>
              <w:t xml:space="preserve"> Y </w:t>
            </w:r>
            <w:r w:rsidR="007A1256" w:rsidRPr="00057AAB">
              <w:rPr>
                <w:rFonts w:ascii="Century Gothic" w:hAnsi="Century Gothic"/>
                <w:strike/>
                <w:sz w:val="20"/>
                <w:szCs w:val="20"/>
              </w:rPr>
              <w:t>ÓRGANOS</w:t>
            </w:r>
            <w:r w:rsidR="007A1256" w:rsidRPr="00057AAB">
              <w:rPr>
                <w:rFonts w:ascii="Century Gothic" w:hAnsi="Century Gothic"/>
                <w:sz w:val="20"/>
                <w:szCs w:val="20"/>
              </w:rPr>
              <w:t xml:space="preserve"> </w:t>
            </w:r>
            <w:r w:rsidR="007A1256" w:rsidRPr="00057AAB">
              <w:rPr>
                <w:rFonts w:ascii="Century Gothic" w:hAnsi="Century Gothic"/>
                <w:b/>
                <w:sz w:val="20"/>
                <w:szCs w:val="20"/>
                <w:u w:val="single"/>
              </w:rPr>
              <w:t xml:space="preserve">ENTES </w:t>
            </w:r>
            <w:r w:rsidRPr="00057AAB">
              <w:rPr>
                <w:rFonts w:ascii="Century Gothic" w:hAnsi="Century Gothic"/>
                <w:sz w:val="20"/>
                <w:szCs w:val="20"/>
              </w:rPr>
              <w:t>RESPONSABLES</w:t>
            </w:r>
          </w:p>
          <w:p w14:paraId="614B6144" w14:textId="77777777" w:rsidR="0029475C" w:rsidRPr="00057AAB" w:rsidRDefault="0029475C"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Sección I</w:t>
            </w:r>
          </w:p>
          <w:p w14:paraId="5963118F" w14:textId="77777777" w:rsidR="00B26002" w:rsidRPr="00057AAB" w:rsidRDefault="0029475C" w:rsidP="00E367D4">
            <w:pPr>
              <w:spacing w:line="276" w:lineRule="auto"/>
              <w:jc w:val="center"/>
              <w:rPr>
                <w:rFonts w:ascii="Century Gothic" w:hAnsi="Century Gothic"/>
                <w:strike/>
                <w:sz w:val="20"/>
                <w:szCs w:val="20"/>
              </w:rPr>
            </w:pPr>
            <w:r w:rsidRPr="00057AAB">
              <w:rPr>
                <w:rFonts w:ascii="Century Gothic" w:hAnsi="Century Gothic"/>
                <w:strike/>
                <w:sz w:val="20"/>
                <w:szCs w:val="20"/>
              </w:rPr>
              <w:t>Consejería Presidencial para Equidad de la Mujer</w:t>
            </w:r>
            <w:r w:rsidR="00B26002" w:rsidRPr="00057AAB">
              <w:rPr>
                <w:rFonts w:ascii="Century Gothic" w:hAnsi="Century Gothic"/>
                <w:strike/>
                <w:sz w:val="20"/>
                <w:szCs w:val="20"/>
              </w:rPr>
              <w:t xml:space="preserve"> </w:t>
            </w:r>
          </w:p>
          <w:p w14:paraId="23DF6990" w14:textId="48A570BE" w:rsidR="0029475C" w:rsidRPr="00057AAB" w:rsidRDefault="00B26002" w:rsidP="00E367D4">
            <w:pPr>
              <w:spacing w:line="276" w:lineRule="auto"/>
              <w:jc w:val="center"/>
              <w:rPr>
                <w:rFonts w:ascii="Century Gothic" w:hAnsi="Century Gothic"/>
                <w:b/>
                <w:sz w:val="20"/>
                <w:szCs w:val="20"/>
                <w:u w:val="single"/>
              </w:rPr>
            </w:pPr>
            <w:r w:rsidRPr="00057AAB">
              <w:rPr>
                <w:rFonts w:ascii="Century Gothic" w:hAnsi="Century Gothic"/>
                <w:b/>
                <w:sz w:val="20"/>
                <w:szCs w:val="20"/>
                <w:u w:val="single"/>
              </w:rPr>
              <w:t>Ministerio del Interior</w:t>
            </w:r>
          </w:p>
          <w:p w14:paraId="4CE17674" w14:textId="77777777" w:rsidR="0029475C" w:rsidRPr="00057AAB" w:rsidRDefault="0029475C" w:rsidP="00E367D4">
            <w:pPr>
              <w:spacing w:line="276" w:lineRule="auto"/>
              <w:jc w:val="center"/>
              <w:rPr>
                <w:rFonts w:ascii="Century Gothic" w:hAnsi="Century Gothic"/>
                <w:sz w:val="20"/>
                <w:szCs w:val="20"/>
              </w:rPr>
            </w:pPr>
          </w:p>
          <w:p w14:paraId="008A2260" w14:textId="47C3B23F" w:rsidR="0029475C" w:rsidRPr="00057AAB" w:rsidRDefault="0029475C"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Artículo 6°.</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El Gobierno Nacional a través de</w:t>
            </w:r>
            <w:r w:rsidR="007A242C" w:rsidRPr="00057AAB">
              <w:rPr>
                <w:rFonts w:ascii="Century Gothic" w:eastAsia="Arial Narrow" w:hAnsi="Century Gothic" w:cs="Arial Narrow"/>
                <w:b/>
                <w:color w:val="000000"/>
                <w:sz w:val="20"/>
                <w:szCs w:val="20"/>
                <w:u w:val="single"/>
              </w:rPr>
              <w:t xml:space="preserve">l </w:t>
            </w:r>
            <w:r w:rsidR="007A242C" w:rsidRPr="00057AAB">
              <w:rPr>
                <w:rFonts w:ascii="Century Gothic" w:hAnsi="Century Gothic"/>
                <w:b/>
                <w:sz w:val="20"/>
                <w:szCs w:val="20"/>
                <w:u w:val="single"/>
              </w:rPr>
              <w:t>Ministerio del Interior</w:t>
            </w:r>
            <w:r w:rsidR="0000088F" w:rsidRPr="00057AAB">
              <w:rPr>
                <w:rFonts w:ascii="Century Gothic" w:hAnsi="Century Gothic"/>
                <w:b/>
                <w:sz w:val="20"/>
                <w:szCs w:val="20"/>
                <w:u w:val="single"/>
              </w:rPr>
              <w:t xml:space="preserve"> </w:t>
            </w:r>
            <w:r w:rsidR="0000088F" w:rsidRPr="00057AAB">
              <w:rPr>
                <w:rFonts w:ascii="Century Gothic" w:eastAsia="Arial Narrow" w:hAnsi="Century Gothic" w:cs="Arial Narrow"/>
                <w:b/>
                <w:color w:val="000000"/>
                <w:sz w:val="20"/>
                <w:szCs w:val="20"/>
                <w:u w:val="single"/>
              </w:rPr>
              <w:t>en coordinación con</w:t>
            </w:r>
            <w:r w:rsidR="0000088F" w:rsidRPr="00057AAB">
              <w:rPr>
                <w:rFonts w:ascii="Century Gothic" w:hAnsi="Century Gothic"/>
                <w:b/>
                <w:color w:val="000000"/>
                <w:sz w:val="20"/>
                <w:szCs w:val="20"/>
              </w:rPr>
              <w:t xml:space="preserve"> </w:t>
            </w:r>
            <w:r w:rsidRPr="00057AAB">
              <w:rPr>
                <w:rFonts w:ascii="Century Gothic" w:eastAsia="Arial Narrow" w:hAnsi="Century Gothic" w:cs="Arial Narrow"/>
                <w:color w:val="000000"/>
                <w:sz w:val="20"/>
                <w:szCs w:val="20"/>
              </w:rPr>
              <w:t xml:space="preserve">la Consejería Presidencial para la Equidad de la Mujer, </w:t>
            </w:r>
            <w:r w:rsidR="0057190D" w:rsidRPr="00057AAB">
              <w:rPr>
                <w:rFonts w:ascii="Century Gothic" w:eastAsia="Arial Narrow" w:hAnsi="Century Gothic" w:cs="Arial Narrow"/>
                <w:b/>
                <w:color w:val="000000"/>
                <w:sz w:val="20"/>
                <w:szCs w:val="20"/>
                <w:u w:val="single"/>
              </w:rPr>
              <w:t>y</w:t>
            </w:r>
            <w:r w:rsidR="0057190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articulado</w:t>
            </w:r>
            <w:r w:rsidR="0057190D" w:rsidRPr="00057AAB">
              <w:rPr>
                <w:rFonts w:ascii="Century Gothic" w:eastAsia="Arial Narrow" w:hAnsi="Century Gothic" w:cs="Arial Narrow"/>
                <w:b/>
                <w:color w:val="000000"/>
                <w:sz w:val="20"/>
                <w:szCs w:val="20"/>
                <w:u w:val="single"/>
              </w:rPr>
              <w:t>s</w:t>
            </w:r>
            <w:r w:rsidRPr="00057AAB">
              <w:rPr>
                <w:rFonts w:ascii="Century Gothic" w:eastAsia="Arial Narrow" w:hAnsi="Century Gothic" w:cs="Arial Narrow"/>
                <w:color w:val="000000"/>
                <w:sz w:val="20"/>
                <w:szCs w:val="20"/>
              </w:rPr>
              <w:t xml:space="preserve"> con las Secretarías </w:t>
            </w:r>
            <w:r w:rsidR="007A1256" w:rsidRPr="00057AAB">
              <w:rPr>
                <w:rFonts w:ascii="Century Gothic" w:eastAsia="Arial Narrow" w:hAnsi="Century Gothic" w:cs="Arial Narrow"/>
                <w:b/>
                <w:color w:val="000000"/>
                <w:sz w:val="20"/>
                <w:szCs w:val="20"/>
                <w:u w:val="single"/>
              </w:rPr>
              <w:t>Departamentales,</w:t>
            </w:r>
            <w:r w:rsidR="007A125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Municipales y Distritales </w:t>
            </w:r>
            <w:r w:rsidR="0057190D" w:rsidRPr="00057AAB">
              <w:rPr>
                <w:rFonts w:ascii="Century Gothic" w:eastAsia="Arial Narrow" w:hAnsi="Century Gothic" w:cs="Arial Narrow"/>
                <w:b/>
                <w:color w:val="000000"/>
                <w:sz w:val="20"/>
                <w:szCs w:val="20"/>
                <w:u w:val="single"/>
              </w:rPr>
              <w:t>de Gobierno y</w:t>
            </w:r>
            <w:r w:rsidR="0057190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de la Mujer y demás instancias </w:t>
            </w:r>
            <w:r w:rsidRPr="00057AAB">
              <w:rPr>
                <w:rFonts w:ascii="Century Gothic" w:eastAsia="Arial Narrow" w:hAnsi="Century Gothic" w:cs="Arial Narrow"/>
                <w:strike/>
                <w:color w:val="000000"/>
                <w:sz w:val="20"/>
                <w:szCs w:val="20"/>
              </w:rPr>
              <w:t>de prevención y atención de violencia con ocasión al género,</w:t>
            </w:r>
            <w:r w:rsidRPr="00057AAB">
              <w:rPr>
                <w:rFonts w:ascii="Century Gothic" w:eastAsia="Arial Narrow" w:hAnsi="Century Gothic" w:cs="Arial Narrow"/>
                <w:color w:val="000000"/>
                <w:sz w:val="20"/>
                <w:szCs w:val="20"/>
              </w:rPr>
              <w:t xml:space="preserve"> </w:t>
            </w:r>
            <w:r w:rsidR="00992AA4" w:rsidRPr="00057AAB">
              <w:rPr>
                <w:rFonts w:ascii="Century Gothic" w:eastAsia="Arial Narrow" w:hAnsi="Century Gothic" w:cs="Arial Narrow"/>
                <w:b/>
                <w:color w:val="000000"/>
                <w:sz w:val="20"/>
                <w:szCs w:val="20"/>
                <w:u w:val="single"/>
              </w:rPr>
              <w:t xml:space="preserve">que </w:t>
            </w:r>
            <w:r w:rsidR="0057190D" w:rsidRPr="00057AAB">
              <w:rPr>
                <w:rFonts w:ascii="Century Gothic" w:eastAsia="Arial Narrow" w:hAnsi="Century Gothic" w:cs="Arial Narrow"/>
                <w:b/>
                <w:color w:val="000000"/>
                <w:sz w:val="20"/>
                <w:szCs w:val="20"/>
                <w:u w:val="single"/>
              </w:rPr>
              <w:t>tengan a su cargo</w:t>
            </w:r>
            <w:r w:rsidR="00992AA4" w:rsidRPr="00057AAB">
              <w:rPr>
                <w:rFonts w:ascii="Century Gothic" w:eastAsia="Arial Narrow" w:hAnsi="Century Gothic" w:cs="Arial Narrow"/>
                <w:b/>
                <w:color w:val="000000"/>
                <w:sz w:val="20"/>
                <w:szCs w:val="20"/>
                <w:u w:val="single"/>
              </w:rPr>
              <w:t xml:space="preserve"> la</w:t>
            </w:r>
            <w:r w:rsidR="0057190D" w:rsidRPr="00057AAB">
              <w:rPr>
                <w:rFonts w:ascii="Century Gothic" w:eastAsia="Arial Narrow" w:hAnsi="Century Gothic" w:cs="Arial Narrow"/>
                <w:b/>
                <w:color w:val="000000"/>
                <w:sz w:val="20"/>
                <w:szCs w:val="20"/>
                <w:u w:val="single"/>
              </w:rPr>
              <w:t xml:space="preserve"> </w:t>
            </w:r>
            <w:r w:rsidR="007A1256" w:rsidRPr="00057AAB">
              <w:rPr>
                <w:rFonts w:ascii="Century Gothic" w:eastAsia="Arial Narrow" w:hAnsi="Century Gothic" w:cs="Arial Narrow"/>
                <w:b/>
                <w:color w:val="000000"/>
                <w:sz w:val="20"/>
                <w:szCs w:val="20"/>
                <w:u w:val="single"/>
              </w:rPr>
              <w:t xml:space="preserve">promoción y </w:t>
            </w:r>
            <w:r w:rsidR="00992AA4" w:rsidRPr="00057AAB">
              <w:rPr>
                <w:rFonts w:ascii="Century Gothic" w:eastAsia="Arial Narrow" w:hAnsi="Century Gothic" w:cs="Arial Narrow"/>
                <w:b/>
                <w:color w:val="000000"/>
                <w:sz w:val="20"/>
                <w:szCs w:val="20"/>
                <w:u w:val="single"/>
              </w:rPr>
              <w:t>garantía</w:t>
            </w:r>
            <w:r w:rsidR="0057190D" w:rsidRPr="00057AAB">
              <w:rPr>
                <w:rFonts w:ascii="Century Gothic" w:eastAsia="Arial Narrow" w:hAnsi="Century Gothic" w:cs="Arial Narrow"/>
                <w:b/>
                <w:color w:val="000000"/>
                <w:sz w:val="20"/>
                <w:szCs w:val="20"/>
                <w:u w:val="single"/>
              </w:rPr>
              <w:t xml:space="preserve"> de los derechos políticos</w:t>
            </w:r>
            <w:r w:rsidR="007A1256" w:rsidRPr="00057AAB">
              <w:rPr>
                <w:rFonts w:ascii="Century Gothic" w:eastAsia="Arial Narrow" w:hAnsi="Century Gothic" w:cs="Arial Narrow"/>
                <w:b/>
                <w:color w:val="000000"/>
                <w:sz w:val="20"/>
                <w:szCs w:val="20"/>
                <w:u w:val="single"/>
              </w:rPr>
              <w:t xml:space="preserve"> de las y los ciudadanos</w:t>
            </w:r>
            <w:r w:rsidR="0057190D"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diseñará</w:t>
            </w:r>
            <w:r w:rsidR="0057190D" w:rsidRPr="00057AAB">
              <w:rPr>
                <w:rFonts w:ascii="Century Gothic" w:eastAsia="Arial Narrow" w:hAnsi="Century Gothic" w:cs="Arial Narrow"/>
                <w:b/>
                <w:color w:val="000000"/>
                <w:sz w:val="20"/>
                <w:szCs w:val="20"/>
                <w:u w:val="single"/>
              </w:rPr>
              <w:t>n</w:t>
            </w:r>
            <w:r w:rsidR="0057190D" w:rsidRPr="00057AAB">
              <w:rPr>
                <w:rFonts w:ascii="Century Gothic" w:eastAsia="Arial Narrow" w:hAnsi="Century Gothic" w:cs="Arial Narrow"/>
                <w:b/>
                <w:color w:val="000000"/>
                <w:sz w:val="20"/>
                <w:szCs w:val="20"/>
              </w:rPr>
              <w:t xml:space="preserve"> </w:t>
            </w:r>
            <w:r w:rsidR="0057190D" w:rsidRPr="00057AAB">
              <w:rPr>
                <w:rFonts w:ascii="Century Gothic" w:eastAsia="Arial Narrow" w:hAnsi="Century Gothic" w:cs="Arial Narrow"/>
                <w:b/>
                <w:color w:val="000000"/>
                <w:sz w:val="20"/>
                <w:szCs w:val="20"/>
                <w:u w:val="single"/>
              </w:rPr>
              <w:t xml:space="preserve">e </w:t>
            </w:r>
            <w:r w:rsidR="007A1256" w:rsidRPr="00057AAB">
              <w:rPr>
                <w:rFonts w:ascii="Century Gothic" w:eastAsia="Arial Narrow" w:hAnsi="Century Gothic" w:cs="Arial Narrow"/>
                <w:b/>
                <w:color w:val="000000"/>
                <w:sz w:val="20"/>
                <w:szCs w:val="20"/>
                <w:u w:val="single"/>
              </w:rPr>
              <w:t>implementarán</w:t>
            </w:r>
            <w:r w:rsidR="0057190D"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las políticas, planes, programas y proyectos necesarios para promover el derecho de las mujeres </w:t>
            </w:r>
            <w:r w:rsidRPr="00057AAB">
              <w:rPr>
                <w:rFonts w:ascii="Century Gothic" w:eastAsia="Arial Narrow" w:hAnsi="Century Gothic" w:cs="Arial Narrow"/>
                <w:strike/>
                <w:color w:val="000000"/>
                <w:sz w:val="20"/>
                <w:szCs w:val="20"/>
              </w:rPr>
              <w:t>a una</w:t>
            </w:r>
            <w:r w:rsidRPr="00057AAB">
              <w:rPr>
                <w:rFonts w:ascii="Century Gothic" w:eastAsia="Arial Narrow" w:hAnsi="Century Gothic" w:cs="Arial Narrow"/>
                <w:color w:val="000000"/>
                <w:sz w:val="20"/>
                <w:szCs w:val="20"/>
              </w:rPr>
              <w:t xml:space="preserve"> </w:t>
            </w:r>
            <w:r w:rsidR="007A1256" w:rsidRPr="00057AAB">
              <w:rPr>
                <w:rFonts w:ascii="Century Gothic" w:eastAsia="Arial Narrow" w:hAnsi="Century Gothic" w:cs="Arial Narrow"/>
                <w:b/>
                <w:color w:val="000000"/>
                <w:sz w:val="20"/>
                <w:szCs w:val="20"/>
                <w:u w:val="single"/>
              </w:rPr>
              <w:t xml:space="preserve">a participar en la </w:t>
            </w:r>
            <w:r w:rsidRPr="00057AAB">
              <w:rPr>
                <w:rFonts w:ascii="Century Gothic" w:eastAsia="Arial Narrow" w:hAnsi="Century Gothic" w:cs="Arial Narrow"/>
                <w:color w:val="000000"/>
                <w:sz w:val="20"/>
                <w:szCs w:val="20"/>
              </w:rPr>
              <w:t xml:space="preserve">vida </w:t>
            </w:r>
            <w:r w:rsidR="007A1256" w:rsidRPr="00057AAB">
              <w:rPr>
                <w:rFonts w:ascii="Century Gothic" w:eastAsia="Arial Narrow" w:hAnsi="Century Gothic" w:cs="Arial Narrow"/>
                <w:b/>
                <w:color w:val="000000"/>
                <w:sz w:val="20"/>
                <w:szCs w:val="20"/>
                <w:u w:val="single"/>
              </w:rPr>
              <w:t>pública y</w:t>
            </w:r>
            <w:r w:rsidR="007A125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política </w:t>
            </w:r>
            <w:r w:rsidR="007A1256" w:rsidRPr="00057AAB">
              <w:rPr>
                <w:rFonts w:ascii="Century Gothic" w:eastAsia="Arial Narrow" w:hAnsi="Century Gothic" w:cs="Arial Narrow"/>
                <w:b/>
                <w:color w:val="000000"/>
                <w:sz w:val="20"/>
                <w:szCs w:val="20"/>
                <w:u w:val="single"/>
              </w:rPr>
              <w:t>del país en condiciones de igualdad</w:t>
            </w:r>
            <w:r w:rsidR="007A1256" w:rsidRPr="00057AAB">
              <w:rPr>
                <w:rFonts w:ascii="Century Gothic" w:eastAsia="Arial Narrow" w:hAnsi="Century Gothic" w:cs="Arial Narrow"/>
                <w:color w:val="000000"/>
                <w:sz w:val="20"/>
                <w:szCs w:val="20"/>
              </w:rPr>
              <w:t xml:space="preserve"> y </w:t>
            </w:r>
            <w:r w:rsidRPr="00057AAB">
              <w:rPr>
                <w:rFonts w:ascii="Century Gothic" w:eastAsia="Arial Narrow" w:hAnsi="Century Gothic" w:cs="Arial Narrow"/>
                <w:color w:val="000000"/>
                <w:sz w:val="20"/>
                <w:szCs w:val="20"/>
              </w:rPr>
              <w:t>libre de</w:t>
            </w:r>
            <w:r w:rsidR="007A1256" w:rsidRPr="00057AAB">
              <w:rPr>
                <w:rFonts w:ascii="Century Gothic" w:eastAsia="Arial Narrow" w:hAnsi="Century Gothic" w:cs="Arial Narrow"/>
                <w:color w:val="000000"/>
                <w:sz w:val="20"/>
                <w:szCs w:val="20"/>
              </w:rPr>
              <w:t xml:space="preserve"> </w:t>
            </w:r>
            <w:r w:rsidR="007A1256" w:rsidRPr="00057AAB">
              <w:rPr>
                <w:rFonts w:ascii="Century Gothic" w:eastAsia="Arial Narrow" w:hAnsi="Century Gothic" w:cs="Arial Narrow"/>
                <w:b/>
                <w:color w:val="000000"/>
                <w:sz w:val="20"/>
                <w:szCs w:val="20"/>
                <w:u w:val="single"/>
              </w:rPr>
              <w:t>toda forma de</w:t>
            </w:r>
            <w:r w:rsidRPr="00057AAB">
              <w:rPr>
                <w:rFonts w:ascii="Century Gothic" w:eastAsia="Arial Narrow" w:hAnsi="Century Gothic" w:cs="Arial Narrow"/>
                <w:color w:val="000000"/>
                <w:sz w:val="20"/>
                <w:szCs w:val="20"/>
              </w:rPr>
              <w:t xml:space="preserve"> violencia.</w:t>
            </w:r>
          </w:p>
          <w:p w14:paraId="3BD6C4D1" w14:textId="77777777" w:rsidR="0057190D" w:rsidRPr="00057AAB" w:rsidRDefault="0057190D" w:rsidP="00E367D4">
            <w:pPr>
              <w:spacing w:line="276" w:lineRule="auto"/>
              <w:jc w:val="both"/>
              <w:rPr>
                <w:rFonts w:ascii="Century Gothic" w:hAnsi="Century Gothic"/>
                <w:b/>
                <w:sz w:val="20"/>
                <w:szCs w:val="20"/>
                <w:u w:val="single"/>
              </w:rPr>
            </w:pPr>
          </w:p>
          <w:p w14:paraId="4E55755F"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Los lineamientos que orientarán el desarrollo de estas acciones serán:</w:t>
            </w:r>
          </w:p>
          <w:p w14:paraId="3F8495B4"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Promover la formación de liderazgos políticos de mujeres y el fortalecimiento de las redes de mujeres políticas. </w:t>
            </w:r>
          </w:p>
          <w:p w14:paraId="5C6FF7AD"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Formular estrategias de prevención y mitigación de riesgos de violencia contra la mujer en la vida política. </w:t>
            </w:r>
          </w:p>
          <w:p w14:paraId="4E7D8728" w14:textId="746682F2"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Diseña</w:t>
            </w:r>
            <w:r w:rsidRPr="00057AAB">
              <w:rPr>
                <w:rFonts w:ascii="Century Gothic" w:eastAsia="Arial Narrow" w:hAnsi="Century Gothic" w:cs="Arial Narrow"/>
                <w:color w:val="000000"/>
                <w:sz w:val="20"/>
                <w:szCs w:val="20"/>
              </w:rPr>
              <w:t xml:space="preserve">r </w:t>
            </w:r>
            <w:r w:rsidR="00F61989" w:rsidRPr="00057AAB">
              <w:rPr>
                <w:rFonts w:ascii="Century Gothic" w:eastAsia="Arial Narrow" w:hAnsi="Century Gothic" w:cs="Arial Narrow"/>
                <w:b/>
                <w:color w:val="000000"/>
                <w:sz w:val="20"/>
                <w:szCs w:val="20"/>
                <w:u w:val="single"/>
              </w:rPr>
              <w:t xml:space="preserve">Promover al interior de las entidades y de manera interinstitucional, la definición de </w:t>
            </w:r>
            <w:r w:rsidR="00F61989" w:rsidRPr="00057AAB">
              <w:rPr>
                <w:rFonts w:ascii="Century Gothic" w:eastAsia="Arial Narrow" w:hAnsi="Century Gothic" w:cs="Arial Narrow"/>
                <w:b/>
                <w:color w:val="000000"/>
                <w:sz w:val="20"/>
                <w:szCs w:val="20"/>
                <w:u w:val="single"/>
              </w:rPr>
              <w:lastRenderedPageBreak/>
              <w:t>procedimientos, rutas y</w:t>
            </w:r>
            <w:r w:rsidR="00F61989"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protocolos de atención oportuna para </w:t>
            </w:r>
            <w:r w:rsidR="00F61989" w:rsidRPr="00057AAB">
              <w:rPr>
                <w:rFonts w:ascii="Century Gothic" w:eastAsia="Arial Narrow" w:hAnsi="Century Gothic" w:cs="Arial Narrow"/>
                <w:b/>
                <w:color w:val="000000"/>
                <w:sz w:val="20"/>
                <w:szCs w:val="20"/>
                <w:u w:val="single"/>
              </w:rPr>
              <w:t>las mujeres víctimas de violencia,</w:t>
            </w:r>
            <w:r w:rsidR="00F61989" w:rsidRPr="00057AAB">
              <w:rPr>
                <w:rFonts w:ascii="Century Gothic" w:eastAsia="Arial Narrow" w:hAnsi="Century Gothic" w:cs="Arial Narrow"/>
                <w:color w:val="000000"/>
                <w:sz w:val="20"/>
                <w:szCs w:val="20"/>
              </w:rPr>
              <w:t xml:space="preserve"> y </w:t>
            </w:r>
            <w:r w:rsidRPr="00057AAB">
              <w:rPr>
                <w:rFonts w:ascii="Century Gothic" w:eastAsia="Arial Narrow" w:hAnsi="Century Gothic" w:cs="Arial Narrow"/>
                <w:color w:val="000000"/>
                <w:sz w:val="20"/>
                <w:szCs w:val="20"/>
              </w:rPr>
              <w:t xml:space="preserve">asegurar la protección </w:t>
            </w:r>
            <w:r w:rsidR="00F61989" w:rsidRPr="00057AAB">
              <w:rPr>
                <w:rFonts w:ascii="Century Gothic" w:eastAsia="Arial Narrow" w:hAnsi="Century Gothic" w:cs="Arial Narrow"/>
                <w:b/>
                <w:color w:val="000000"/>
                <w:sz w:val="20"/>
                <w:szCs w:val="20"/>
                <w:u w:val="single"/>
              </w:rPr>
              <w:t>eficaz</w:t>
            </w:r>
            <w:r w:rsidR="00F61989"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de </w:t>
            </w:r>
            <w:r w:rsidRPr="00057AAB">
              <w:rPr>
                <w:rFonts w:ascii="Century Gothic" w:eastAsia="Arial Narrow" w:hAnsi="Century Gothic" w:cs="Arial Narrow"/>
                <w:strike/>
                <w:color w:val="000000"/>
                <w:sz w:val="20"/>
                <w:szCs w:val="20"/>
              </w:rPr>
              <w:t>los</w:t>
            </w:r>
            <w:r w:rsidRPr="00057AAB">
              <w:rPr>
                <w:rFonts w:ascii="Century Gothic" w:eastAsia="Arial Narrow" w:hAnsi="Century Gothic" w:cs="Arial Narrow"/>
                <w:color w:val="000000"/>
                <w:sz w:val="20"/>
                <w:szCs w:val="20"/>
              </w:rPr>
              <w:t xml:space="preserve"> </w:t>
            </w:r>
            <w:r w:rsidR="00F61989" w:rsidRPr="00057AAB">
              <w:rPr>
                <w:rFonts w:ascii="Century Gothic" w:eastAsia="Arial Narrow" w:hAnsi="Century Gothic" w:cs="Arial Narrow"/>
                <w:b/>
                <w:color w:val="000000"/>
                <w:sz w:val="20"/>
                <w:szCs w:val="20"/>
                <w:u w:val="single"/>
              </w:rPr>
              <w:t>sus</w:t>
            </w:r>
            <w:r w:rsidR="00F61989"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derechos políticos</w:t>
            </w:r>
            <w:r w:rsidR="0057190D" w:rsidRPr="00057AAB">
              <w:rPr>
                <w:rFonts w:ascii="Century Gothic" w:eastAsia="Arial Narrow" w:hAnsi="Century Gothic" w:cs="Arial Narrow"/>
                <w:color w:val="000000"/>
                <w:sz w:val="20"/>
                <w:szCs w:val="20"/>
              </w:rPr>
              <w:t xml:space="preserve"> </w:t>
            </w:r>
            <w:r w:rsidR="0057190D" w:rsidRPr="00057AAB">
              <w:rPr>
                <w:rFonts w:ascii="Century Gothic" w:eastAsia="Arial Narrow" w:hAnsi="Century Gothic" w:cs="Arial Narrow"/>
                <w:b/>
                <w:color w:val="000000"/>
                <w:sz w:val="20"/>
                <w:szCs w:val="20"/>
                <w:u w:val="single"/>
              </w:rPr>
              <w:t>o</w:t>
            </w:r>
            <w:r w:rsidRPr="00057AAB">
              <w:rPr>
                <w:rFonts w:ascii="Century Gothic" w:eastAsia="Arial Narrow" w:hAnsi="Century Gothic" w:cs="Arial Narrow"/>
                <w:color w:val="000000"/>
                <w:sz w:val="20"/>
                <w:szCs w:val="20"/>
              </w:rPr>
              <w:t xml:space="preserve"> electorales </w:t>
            </w:r>
            <w:r w:rsidRPr="00057AAB">
              <w:rPr>
                <w:rFonts w:ascii="Century Gothic" w:eastAsia="Arial Narrow" w:hAnsi="Century Gothic" w:cs="Arial Narrow"/>
                <w:strike/>
                <w:color w:val="000000"/>
                <w:sz w:val="20"/>
                <w:szCs w:val="20"/>
              </w:rPr>
              <w:t>de las mujeres víctimas de violencia política.</w:t>
            </w:r>
          </w:p>
          <w:p w14:paraId="40B6E52B" w14:textId="7777777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strike/>
                <w:color w:val="000000"/>
                <w:sz w:val="20"/>
                <w:szCs w:val="20"/>
              </w:rPr>
            </w:pPr>
            <w:r w:rsidRPr="00057AAB">
              <w:rPr>
                <w:rFonts w:ascii="Century Gothic" w:eastAsia="Arial Narrow" w:hAnsi="Century Gothic" w:cs="Arial Narrow"/>
                <w:b/>
                <w:strike/>
                <w:color w:val="000000"/>
                <w:sz w:val="20"/>
                <w:szCs w:val="20"/>
              </w:rPr>
              <w:t>d)</w:t>
            </w:r>
            <w:r w:rsidRPr="00057AAB">
              <w:rPr>
                <w:rFonts w:ascii="Century Gothic" w:eastAsia="Arial Narrow" w:hAnsi="Century Gothic" w:cs="Arial Narrow"/>
                <w:strike/>
                <w:color w:val="000000"/>
                <w:sz w:val="20"/>
                <w:szCs w:val="20"/>
              </w:rPr>
              <w:t xml:space="preserve"> Incluir al Sistema Integrado de Información sobre Violencia de Género (</w:t>
            </w:r>
            <w:proofErr w:type="spellStart"/>
            <w:r w:rsidRPr="00057AAB">
              <w:rPr>
                <w:rFonts w:ascii="Century Gothic" w:eastAsia="Arial Narrow" w:hAnsi="Century Gothic" w:cs="Arial Narrow"/>
                <w:strike/>
                <w:color w:val="000000"/>
                <w:sz w:val="20"/>
                <w:szCs w:val="20"/>
              </w:rPr>
              <w:t>SIVIGE</w:t>
            </w:r>
            <w:proofErr w:type="spellEnd"/>
            <w:r w:rsidRPr="00057AAB">
              <w:rPr>
                <w:rFonts w:ascii="Century Gothic" w:eastAsia="Arial Narrow" w:hAnsi="Century Gothic" w:cs="Arial Narrow"/>
                <w:strike/>
                <w:color w:val="000000"/>
                <w:sz w:val="20"/>
                <w:szCs w:val="20"/>
              </w:rPr>
              <w:t>) mecanismos para la investigación y recopilación de estadísticas sobre las causas, consecuencias y frecuencia de la violencia contra las mujeres en la vida política, que permitan construir indicadores e información que recopile el marco de conocimiento de este tipo de violencia.</w:t>
            </w:r>
          </w:p>
          <w:p w14:paraId="43828214" w14:textId="72CBBF09"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e)</w:t>
            </w:r>
            <w:r w:rsidRPr="00057AAB">
              <w:rPr>
                <w:rFonts w:ascii="Century Gothic" w:eastAsia="Arial Narrow" w:hAnsi="Century Gothic" w:cs="Arial Narrow"/>
                <w:color w:val="000000"/>
                <w:sz w:val="20"/>
                <w:szCs w:val="20"/>
              </w:rPr>
              <w:t xml:space="preserve"> </w:t>
            </w:r>
            <w:r w:rsidR="0057190D" w:rsidRPr="00057AAB">
              <w:rPr>
                <w:rFonts w:ascii="Century Gothic" w:eastAsia="Arial Narrow" w:hAnsi="Century Gothic" w:cs="Arial Narrow"/>
                <w:b/>
                <w:color w:val="000000"/>
                <w:sz w:val="20"/>
                <w:szCs w:val="20"/>
                <w:u w:val="single"/>
              </w:rPr>
              <w:t>d)</w:t>
            </w:r>
            <w:r w:rsidR="0057190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Fortalecer los mecanismos de observación y acompañamiento</w:t>
            </w:r>
            <w:r w:rsidRPr="00C37EAF">
              <w:rPr>
                <w:rFonts w:ascii="Century Gothic" w:eastAsia="Arial Narrow" w:hAnsi="Century Gothic" w:cs="Arial Narrow"/>
                <w:strike/>
                <w:color w:val="000000"/>
                <w:sz w:val="20"/>
                <w:szCs w:val="20"/>
              </w:rPr>
              <w:t>s</w:t>
            </w:r>
            <w:r w:rsidRPr="00057AAB">
              <w:rPr>
                <w:rFonts w:ascii="Century Gothic" w:eastAsia="Arial Narrow" w:hAnsi="Century Gothic" w:cs="Arial Narrow"/>
                <w:color w:val="000000"/>
                <w:sz w:val="20"/>
                <w:szCs w:val="20"/>
              </w:rPr>
              <w:t xml:space="preserve"> en los procesos electorales con perspectiva de género.</w:t>
            </w:r>
          </w:p>
          <w:p w14:paraId="00C522D8" w14:textId="4C1AB027" w:rsidR="0029475C" w:rsidRPr="00057AAB" w:rsidRDefault="0029475C" w:rsidP="00E367D4">
            <w:pPr>
              <w:pBdr>
                <w:top w:val="nil"/>
                <w:left w:val="nil"/>
                <w:bottom w:val="nil"/>
                <w:right w:val="nil"/>
                <w:between w:val="nil"/>
              </w:pBdr>
              <w:spacing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f)</w:t>
            </w:r>
            <w:r w:rsidRPr="00057AAB">
              <w:rPr>
                <w:rFonts w:ascii="Century Gothic" w:eastAsia="Arial Narrow" w:hAnsi="Century Gothic" w:cs="Arial Narrow"/>
                <w:color w:val="000000"/>
                <w:sz w:val="20"/>
                <w:szCs w:val="20"/>
              </w:rPr>
              <w:t xml:space="preserve"> </w:t>
            </w:r>
            <w:r w:rsidR="008F7283" w:rsidRPr="00057AAB">
              <w:rPr>
                <w:rFonts w:ascii="Century Gothic" w:eastAsia="Arial Narrow" w:hAnsi="Century Gothic" w:cs="Arial Narrow"/>
                <w:b/>
                <w:color w:val="000000"/>
                <w:sz w:val="20"/>
                <w:szCs w:val="20"/>
                <w:u w:val="single"/>
              </w:rPr>
              <w:t>e)</w:t>
            </w:r>
            <w:r w:rsidR="008F7283"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Promover en los espacios de comunicación institucional, el reconocimiento y respaldo del trabajo desempeñado por las mujeres en ejercicio de cargos públicos y las agendas de representación y participación política. </w:t>
            </w:r>
          </w:p>
          <w:p w14:paraId="21625374" w14:textId="77777777" w:rsidR="0029475C" w:rsidRPr="00057AAB" w:rsidRDefault="0029475C"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g)</w:t>
            </w:r>
            <w:r w:rsidR="008F7283" w:rsidRPr="00057AAB">
              <w:rPr>
                <w:rFonts w:ascii="Century Gothic" w:eastAsia="Arial Narrow" w:hAnsi="Century Gothic" w:cs="Arial Narrow"/>
                <w:b/>
                <w:color w:val="000000"/>
                <w:sz w:val="20"/>
                <w:szCs w:val="20"/>
              </w:rPr>
              <w:t xml:space="preserve"> </w:t>
            </w:r>
            <w:r w:rsidR="008F7283" w:rsidRPr="00057AAB">
              <w:rPr>
                <w:rFonts w:ascii="Century Gothic" w:eastAsia="Arial Narrow" w:hAnsi="Century Gothic" w:cs="Arial Narrow"/>
                <w:b/>
                <w:color w:val="000000"/>
                <w:sz w:val="20"/>
                <w:szCs w:val="20"/>
                <w:u w:val="single"/>
              </w:rPr>
              <w:t>f)</w:t>
            </w:r>
            <w:r w:rsidR="008F7283"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Suscitar espacios de sensibilización y prevención de la violencia contra las mujeres en la vida política, así como campañas de conocimiento y aplicación de esta ley.</w:t>
            </w:r>
          </w:p>
          <w:p w14:paraId="29E625D3" w14:textId="77777777" w:rsidR="00500D40" w:rsidRPr="00057AAB" w:rsidRDefault="00500D40" w:rsidP="00E367D4">
            <w:pPr>
              <w:spacing w:line="276" w:lineRule="auto"/>
              <w:jc w:val="both"/>
              <w:rPr>
                <w:rFonts w:ascii="Century Gothic" w:hAnsi="Century Gothic"/>
                <w:b/>
                <w:bCs/>
                <w:iCs/>
                <w:sz w:val="20"/>
                <w:szCs w:val="20"/>
                <w:lang w:eastAsia="es-CO"/>
              </w:rPr>
            </w:pPr>
          </w:p>
          <w:p w14:paraId="7D45EB70" w14:textId="77777777" w:rsidR="00500D40" w:rsidRPr="00057AAB" w:rsidRDefault="00500D40" w:rsidP="00500D40">
            <w:pPr>
              <w:spacing w:line="276" w:lineRule="auto"/>
              <w:jc w:val="both"/>
              <w:rPr>
                <w:rFonts w:ascii="Century Gothic" w:hAnsi="Century Gothic"/>
                <w:b/>
                <w:bCs/>
                <w:iCs/>
                <w:sz w:val="20"/>
                <w:szCs w:val="20"/>
                <w:u w:val="single"/>
              </w:rPr>
            </w:pPr>
            <w:r w:rsidRPr="00057AAB">
              <w:rPr>
                <w:rFonts w:ascii="Century Gothic" w:hAnsi="Century Gothic"/>
                <w:b/>
                <w:bCs/>
                <w:iCs/>
                <w:sz w:val="20"/>
                <w:szCs w:val="20"/>
                <w:u w:val="single"/>
              </w:rPr>
              <w:t xml:space="preserve">g) Promover en las organizaciones políticas una cultura de la no violencia contra las mujeres y </w:t>
            </w:r>
            <w:r w:rsidRPr="00057AAB">
              <w:rPr>
                <w:rFonts w:ascii="Century Gothic" w:hAnsi="Century Gothic"/>
                <w:b/>
                <w:bCs/>
                <w:iCs/>
                <w:sz w:val="20"/>
                <w:szCs w:val="20"/>
                <w:u w:val="single"/>
              </w:rPr>
              <w:lastRenderedPageBreak/>
              <w:t>acompañar la elaboración de marcos regulatorios y protocolos tendientes a prevenir, atender y sancionar la violencia contra las mujeres en el ámbito político.</w:t>
            </w:r>
          </w:p>
          <w:p w14:paraId="7E661514" w14:textId="77777777" w:rsidR="00500D40" w:rsidRPr="00057AAB" w:rsidRDefault="00500D40" w:rsidP="00500D40">
            <w:pPr>
              <w:spacing w:line="276" w:lineRule="auto"/>
              <w:jc w:val="both"/>
              <w:rPr>
                <w:rFonts w:ascii="Century Gothic" w:hAnsi="Century Gothic"/>
                <w:b/>
                <w:bCs/>
                <w:iCs/>
                <w:sz w:val="20"/>
                <w:szCs w:val="20"/>
              </w:rPr>
            </w:pPr>
          </w:p>
          <w:p w14:paraId="2D43A7F6" w14:textId="77777777" w:rsidR="00500D40" w:rsidRPr="00057AAB" w:rsidRDefault="00500D40" w:rsidP="00500D40">
            <w:pPr>
              <w:spacing w:line="276" w:lineRule="auto"/>
              <w:jc w:val="both"/>
              <w:rPr>
                <w:rFonts w:ascii="Century Gothic" w:hAnsi="Century Gothic"/>
                <w:b/>
                <w:bCs/>
                <w:iCs/>
                <w:sz w:val="20"/>
                <w:szCs w:val="20"/>
                <w:u w:val="single"/>
              </w:rPr>
            </w:pPr>
            <w:r w:rsidRPr="00057AAB">
              <w:rPr>
                <w:rFonts w:ascii="Century Gothic" w:hAnsi="Century Gothic"/>
                <w:b/>
                <w:bCs/>
                <w:iCs/>
                <w:sz w:val="20"/>
                <w:szCs w:val="20"/>
                <w:u w:val="single"/>
              </w:rPr>
              <w:t xml:space="preserve">h) Rechazar pública y oportunamente cualquier forma de violencia contra las mujeres en política y hacer llamados a la opinión </w:t>
            </w:r>
            <w:proofErr w:type="spellStart"/>
            <w:r w:rsidRPr="00057AAB">
              <w:rPr>
                <w:rFonts w:ascii="Century Gothic" w:hAnsi="Century Gothic"/>
                <w:b/>
                <w:bCs/>
                <w:iCs/>
                <w:sz w:val="20"/>
                <w:szCs w:val="20"/>
                <w:u w:val="single"/>
              </w:rPr>
              <w:t>publica</w:t>
            </w:r>
            <w:proofErr w:type="spellEnd"/>
            <w:r w:rsidRPr="00057AAB">
              <w:rPr>
                <w:rFonts w:ascii="Century Gothic" w:hAnsi="Century Gothic"/>
                <w:b/>
                <w:bCs/>
                <w:iCs/>
                <w:sz w:val="20"/>
                <w:szCs w:val="20"/>
                <w:u w:val="single"/>
              </w:rPr>
              <w:t xml:space="preserve"> para no tolerar y denunciar cualquier forma de discriminación y violencia contra ellas.</w:t>
            </w:r>
          </w:p>
          <w:p w14:paraId="178F6069" w14:textId="77777777" w:rsidR="00500D40" w:rsidRPr="00057AAB" w:rsidRDefault="00500D40" w:rsidP="00500D40">
            <w:pPr>
              <w:spacing w:line="276" w:lineRule="auto"/>
              <w:jc w:val="both"/>
              <w:rPr>
                <w:rFonts w:ascii="Century Gothic" w:hAnsi="Century Gothic"/>
                <w:b/>
                <w:bCs/>
                <w:iCs/>
                <w:sz w:val="20"/>
                <w:szCs w:val="20"/>
              </w:rPr>
            </w:pPr>
          </w:p>
          <w:p w14:paraId="040206BD" w14:textId="1B6BD08D" w:rsidR="00500D40" w:rsidRPr="00057AAB" w:rsidRDefault="00500D40" w:rsidP="00500D40">
            <w:pPr>
              <w:spacing w:line="276" w:lineRule="auto"/>
              <w:jc w:val="both"/>
              <w:rPr>
                <w:rFonts w:ascii="Century Gothic" w:hAnsi="Century Gothic"/>
                <w:b/>
                <w:bCs/>
                <w:iCs/>
                <w:sz w:val="20"/>
                <w:szCs w:val="20"/>
                <w:u w:val="single"/>
                <w:lang w:eastAsia="es-CO"/>
              </w:rPr>
            </w:pPr>
            <w:r w:rsidRPr="00057AAB">
              <w:rPr>
                <w:rFonts w:ascii="Century Gothic" w:hAnsi="Century Gothic"/>
                <w:b/>
                <w:bCs/>
                <w:iCs/>
                <w:sz w:val="20"/>
                <w:szCs w:val="20"/>
                <w:u w:val="single"/>
              </w:rPr>
              <w:t>i) Coordinar con los entes que corresponda, el mecanismo para llevar un registro de los casos de violencia contra mujeres en política durante los procesos electorales y de participación democrática y durante el ejercicio de la función pública.</w:t>
            </w:r>
          </w:p>
        </w:tc>
        <w:tc>
          <w:tcPr>
            <w:tcW w:w="1550" w:type="pct"/>
          </w:tcPr>
          <w:p w14:paraId="54ACF4A3" w14:textId="3F35D73F" w:rsidR="00766E0D" w:rsidRPr="00057AAB" w:rsidRDefault="00766E0D" w:rsidP="00766E0D">
            <w:pPr>
              <w:spacing w:line="276" w:lineRule="auto"/>
              <w:jc w:val="both"/>
              <w:rPr>
                <w:rFonts w:ascii="Century Gothic" w:eastAsia="Arial Narrow" w:hAnsi="Century Gothic" w:cs="Arial Narrow"/>
                <w:color w:val="000000"/>
                <w:sz w:val="20"/>
                <w:szCs w:val="20"/>
              </w:rPr>
            </w:pPr>
            <w:r w:rsidRPr="00057AAB">
              <w:rPr>
                <w:rFonts w:ascii="Century Gothic" w:hAnsi="Century Gothic"/>
                <w:sz w:val="20"/>
                <w:szCs w:val="20"/>
              </w:rPr>
              <w:lastRenderedPageBreak/>
              <w:t xml:space="preserve">Se ajusta la redacción del artículo precisando que será el Ministerio del Interior quien liderará las </w:t>
            </w:r>
            <w:r w:rsidRPr="00057AAB">
              <w:rPr>
                <w:rFonts w:ascii="Century Gothic" w:eastAsia="Arial Narrow" w:hAnsi="Century Gothic" w:cs="Arial Narrow"/>
                <w:color w:val="000000"/>
                <w:sz w:val="20"/>
                <w:szCs w:val="20"/>
              </w:rPr>
              <w:t xml:space="preserve">políticas, planes, </w:t>
            </w:r>
            <w:r w:rsidRPr="00057AAB">
              <w:rPr>
                <w:rFonts w:ascii="Century Gothic" w:eastAsia="Arial Narrow" w:hAnsi="Century Gothic" w:cs="Arial Narrow"/>
                <w:color w:val="000000"/>
                <w:sz w:val="20"/>
                <w:szCs w:val="20"/>
              </w:rPr>
              <w:lastRenderedPageBreak/>
              <w:t>programas y proyectos necesarios para promover el derecho a la participación política de las mujeres libre de toda forma de violencia, al ser esta Cartera quien tiene gran parte de las responsabilidades de la promoción y protección de este derecho. De igual forma, se elimina el literal d) por cuanto el Sistema Integrado de Información sobre Violencia de Género (</w:t>
            </w:r>
            <w:proofErr w:type="spellStart"/>
            <w:r w:rsidRPr="00057AAB">
              <w:rPr>
                <w:rFonts w:ascii="Century Gothic" w:eastAsia="Arial Narrow" w:hAnsi="Century Gothic" w:cs="Arial Narrow"/>
                <w:color w:val="000000"/>
                <w:sz w:val="20"/>
                <w:szCs w:val="20"/>
              </w:rPr>
              <w:t>SIVIGE</w:t>
            </w:r>
            <w:proofErr w:type="spellEnd"/>
            <w:r w:rsidRPr="00057AAB">
              <w:rPr>
                <w:rFonts w:ascii="Century Gothic" w:eastAsia="Arial Narrow" w:hAnsi="Century Gothic" w:cs="Arial Narrow"/>
                <w:color w:val="000000"/>
                <w:sz w:val="20"/>
                <w:szCs w:val="20"/>
              </w:rPr>
              <w:t xml:space="preserve">), es un mecanismo que </w:t>
            </w:r>
            <w:proofErr w:type="spellStart"/>
            <w:r w:rsidRPr="00057AAB">
              <w:rPr>
                <w:rFonts w:ascii="Century Gothic" w:eastAsia="Arial Narrow" w:hAnsi="Century Gothic" w:cs="Arial Narrow"/>
                <w:color w:val="000000"/>
                <w:sz w:val="20"/>
                <w:szCs w:val="20"/>
              </w:rPr>
              <w:t>esta</w:t>
            </w:r>
            <w:proofErr w:type="spellEnd"/>
            <w:r w:rsidRPr="00057AAB">
              <w:rPr>
                <w:rFonts w:ascii="Century Gothic" w:eastAsia="Arial Narrow" w:hAnsi="Century Gothic" w:cs="Arial Narrow"/>
                <w:color w:val="000000"/>
                <w:sz w:val="20"/>
                <w:szCs w:val="20"/>
              </w:rPr>
              <w:t xml:space="preserve"> a cargo del sector salud, encargado del registro de violencia física principalmente, pero al cual no le corresponde hacer valoraciones de género, resultando inconveniente establecer un lineamiento que se sale del margen de competencia de las autoridades señaladas en el artículo 6. </w:t>
            </w:r>
          </w:p>
          <w:p w14:paraId="0A31F1A7" w14:textId="77777777" w:rsidR="00766E0D" w:rsidRPr="00057AAB" w:rsidRDefault="00766E0D" w:rsidP="00766E0D">
            <w:pPr>
              <w:spacing w:line="276" w:lineRule="auto"/>
              <w:jc w:val="both"/>
              <w:rPr>
                <w:rFonts w:ascii="Century Gothic" w:hAnsi="Century Gothic"/>
                <w:sz w:val="20"/>
                <w:szCs w:val="20"/>
              </w:rPr>
            </w:pPr>
          </w:p>
          <w:p w14:paraId="4C9D35A8" w14:textId="1C8A7824" w:rsidR="0029475C" w:rsidRPr="00057AAB" w:rsidRDefault="00766E0D" w:rsidP="00766E0D">
            <w:pPr>
              <w:spacing w:line="276" w:lineRule="auto"/>
              <w:jc w:val="both"/>
              <w:rPr>
                <w:rFonts w:ascii="Century Gothic" w:hAnsi="Century Gothic"/>
                <w:sz w:val="20"/>
                <w:szCs w:val="20"/>
              </w:rPr>
            </w:pPr>
            <w:r w:rsidRPr="00057AAB">
              <w:rPr>
                <w:rFonts w:ascii="Century Gothic" w:hAnsi="Century Gothic"/>
                <w:bCs/>
                <w:iCs/>
                <w:sz w:val="20"/>
                <w:szCs w:val="20"/>
                <w:lang w:eastAsia="es-CO"/>
              </w:rPr>
              <w:t xml:space="preserve">En igual sentido, se </w:t>
            </w:r>
            <w:r w:rsidR="00DB4F15" w:rsidRPr="00057AAB">
              <w:rPr>
                <w:rFonts w:ascii="Century Gothic" w:hAnsi="Century Gothic"/>
                <w:bCs/>
                <w:iCs/>
                <w:sz w:val="20"/>
                <w:szCs w:val="20"/>
                <w:lang w:eastAsia="es-CO"/>
              </w:rPr>
              <w:t>incluyen</w:t>
            </w:r>
            <w:r w:rsidRPr="00057AAB">
              <w:rPr>
                <w:rFonts w:ascii="Century Gothic" w:hAnsi="Century Gothic"/>
                <w:bCs/>
                <w:iCs/>
                <w:sz w:val="20"/>
                <w:szCs w:val="20"/>
                <w:lang w:eastAsia="es-CO"/>
              </w:rPr>
              <w:t xml:space="preserve"> nuevas competencias que promuevan el rechazo público de la violencia y los mecanismos para realizar un registro de </w:t>
            </w:r>
            <w:proofErr w:type="gramStart"/>
            <w:r w:rsidRPr="00057AAB">
              <w:rPr>
                <w:rFonts w:ascii="Century Gothic" w:hAnsi="Century Gothic"/>
                <w:bCs/>
                <w:iCs/>
                <w:sz w:val="20"/>
                <w:szCs w:val="20"/>
                <w:lang w:eastAsia="es-CO"/>
              </w:rPr>
              <w:t>la misma</w:t>
            </w:r>
            <w:proofErr w:type="gramEnd"/>
            <w:r w:rsidRPr="00057AAB">
              <w:rPr>
                <w:rFonts w:ascii="Century Gothic" w:hAnsi="Century Gothic"/>
                <w:bCs/>
                <w:iCs/>
                <w:sz w:val="20"/>
                <w:szCs w:val="20"/>
                <w:lang w:eastAsia="es-CO"/>
              </w:rPr>
              <w:t xml:space="preserve">, esto último, teniendo en cuenta que el Ministerio del Interior cuenta con la herramienta del Uriel a través de la </w:t>
            </w:r>
            <w:proofErr w:type="spellStart"/>
            <w:r w:rsidRPr="00057AAB">
              <w:rPr>
                <w:rFonts w:ascii="Century Gothic" w:hAnsi="Century Gothic"/>
                <w:bCs/>
                <w:iCs/>
                <w:sz w:val="20"/>
                <w:szCs w:val="20"/>
                <w:lang w:eastAsia="es-CO"/>
              </w:rPr>
              <w:t>cuál</w:t>
            </w:r>
            <w:proofErr w:type="spellEnd"/>
            <w:r w:rsidRPr="00057AAB">
              <w:rPr>
                <w:rFonts w:ascii="Century Gothic" w:hAnsi="Century Gothic"/>
                <w:bCs/>
                <w:iCs/>
                <w:sz w:val="20"/>
                <w:szCs w:val="20"/>
                <w:lang w:eastAsia="es-CO"/>
              </w:rPr>
              <w:t xml:space="preserve"> </w:t>
            </w:r>
            <w:r w:rsidR="00C34FF0" w:rsidRPr="00057AAB">
              <w:rPr>
                <w:rFonts w:ascii="Century Gothic" w:hAnsi="Century Gothic"/>
                <w:bCs/>
                <w:iCs/>
                <w:sz w:val="20"/>
                <w:szCs w:val="20"/>
                <w:lang w:eastAsia="es-CO"/>
              </w:rPr>
              <w:t>ya cubre</w:t>
            </w:r>
            <w:r w:rsidRPr="00057AAB">
              <w:rPr>
                <w:rFonts w:ascii="Century Gothic" w:hAnsi="Century Gothic"/>
                <w:bCs/>
                <w:iCs/>
                <w:sz w:val="20"/>
                <w:szCs w:val="20"/>
                <w:lang w:eastAsia="es-CO"/>
              </w:rPr>
              <w:t xml:space="preserve"> parte de esta tarea.</w:t>
            </w:r>
          </w:p>
          <w:p w14:paraId="5CC9352F" w14:textId="751633DF" w:rsidR="00CA430D" w:rsidRPr="00057AAB" w:rsidRDefault="00CA430D" w:rsidP="00E367D4">
            <w:pPr>
              <w:spacing w:line="276" w:lineRule="auto"/>
              <w:jc w:val="both"/>
              <w:rPr>
                <w:rFonts w:ascii="Century Gothic" w:hAnsi="Century Gothic"/>
                <w:b/>
                <w:bCs/>
                <w:iCs/>
                <w:sz w:val="20"/>
                <w:szCs w:val="20"/>
                <w:lang w:eastAsia="es-CO"/>
              </w:rPr>
            </w:pPr>
          </w:p>
        </w:tc>
      </w:tr>
      <w:tr w:rsidR="0029475C" w:rsidRPr="00057AAB" w14:paraId="2325ECD4" w14:textId="77777777" w:rsidTr="000C1226">
        <w:trPr>
          <w:trHeight w:val="420"/>
        </w:trPr>
        <w:tc>
          <w:tcPr>
            <w:tcW w:w="1690" w:type="pct"/>
          </w:tcPr>
          <w:p w14:paraId="7EB7CB81" w14:textId="6440DD06" w:rsidR="0029475C" w:rsidRPr="00057AAB" w:rsidRDefault="0029475C" w:rsidP="00E367D4">
            <w:pPr>
              <w:spacing w:line="276" w:lineRule="auto"/>
              <w:jc w:val="center"/>
              <w:rPr>
                <w:rFonts w:ascii="Century Gothic" w:hAnsi="Century Gothic"/>
                <w:sz w:val="20"/>
                <w:szCs w:val="20"/>
              </w:rPr>
            </w:pPr>
            <w:r w:rsidRPr="00057AAB">
              <w:rPr>
                <w:rFonts w:ascii="Century Gothic" w:hAnsi="Century Gothic"/>
                <w:sz w:val="20"/>
                <w:szCs w:val="20"/>
              </w:rPr>
              <w:lastRenderedPageBreak/>
              <w:t>Ministerio del Interior</w:t>
            </w:r>
          </w:p>
          <w:p w14:paraId="276C27E4" w14:textId="77777777" w:rsidR="0029475C" w:rsidRPr="00057AAB" w:rsidRDefault="0029475C" w:rsidP="00E367D4">
            <w:pPr>
              <w:spacing w:line="276" w:lineRule="auto"/>
              <w:jc w:val="center"/>
              <w:rPr>
                <w:rFonts w:ascii="Century Gothic" w:hAnsi="Century Gothic"/>
                <w:sz w:val="20"/>
                <w:szCs w:val="20"/>
              </w:rPr>
            </w:pPr>
          </w:p>
          <w:p w14:paraId="6A83C6BC" w14:textId="7B432134" w:rsidR="0029475C" w:rsidRPr="00057AAB" w:rsidRDefault="0029475C" w:rsidP="00E367D4">
            <w:pPr>
              <w:spacing w:line="276" w:lineRule="auto"/>
              <w:jc w:val="both"/>
              <w:rPr>
                <w:rFonts w:ascii="Century Gothic" w:eastAsia="Arial Narrow" w:hAnsi="Century Gothic" w:cs="Arial Narrow"/>
                <w:color w:val="000000"/>
                <w:sz w:val="20"/>
                <w:szCs w:val="20"/>
              </w:rPr>
            </w:pPr>
            <w:r w:rsidRPr="00057AAB">
              <w:rPr>
                <w:rFonts w:ascii="Century Gothic" w:hAnsi="Century Gothic"/>
                <w:b/>
                <w:sz w:val="20"/>
                <w:szCs w:val="20"/>
              </w:rPr>
              <w:t>Artículo 7°.</w:t>
            </w:r>
            <w:r w:rsidRPr="00057AAB">
              <w:rPr>
                <w:rFonts w:ascii="Century Gothic" w:hAnsi="Century Gothic"/>
                <w:sz w:val="20"/>
                <w:szCs w:val="20"/>
              </w:rPr>
              <w:t xml:space="preserve"> Las políticas, planes, programas y proyectos que promuevan el derecho de las mujeres a una vida política libre de violencia, serán implementados y monitoreados por el Ministerio del Interior.</w:t>
            </w:r>
          </w:p>
        </w:tc>
        <w:tc>
          <w:tcPr>
            <w:tcW w:w="1760" w:type="pct"/>
          </w:tcPr>
          <w:p w14:paraId="39FE2605" w14:textId="77777777" w:rsidR="00B26002" w:rsidRPr="00057AAB" w:rsidRDefault="00B26002" w:rsidP="00E367D4">
            <w:pPr>
              <w:spacing w:line="276" w:lineRule="auto"/>
              <w:jc w:val="center"/>
              <w:rPr>
                <w:rFonts w:ascii="Century Gothic" w:hAnsi="Century Gothic"/>
                <w:strike/>
                <w:sz w:val="20"/>
                <w:szCs w:val="20"/>
              </w:rPr>
            </w:pPr>
            <w:r w:rsidRPr="00057AAB">
              <w:rPr>
                <w:rFonts w:ascii="Century Gothic" w:hAnsi="Century Gothic"/>
                <w:strike/>
                <w:sz w:val="20"/>
                <w:szCs w:val="20"/>
              </w:rPr>
              <w:t>Ministerio del Interior</w:t>
            </w:r>
          </w:p>
          <w:p w14:paraId="66055FC9" w14:textId="77777777" w:rsidR="00B26002" w:rsidRPr="00057AAB" w:rsidRDefault="00B26002" w:rsidP="00E367D4">
            <w:pPr>
              <w:spacing w:line="276" w:lineRule="auto"/>
              <w:jc w:val="center"/>
              <w:rPr>
                <w:rFonts w:ascii="Century Gothic" w:hAnsi="Century Gothic"/>
                <w:strike/>
                <w:sz w:val="20"/>
                <w:szCs w:val="20"/>
              </w:rPr>
            </w:pPr>
          </w:p>
          <w:p w14:paraId="5C6C1ADF" w14:textId="77389747" w:rsidR="0029475C" w:rsidRPr="00057AAB" w:rsidRDefault="00B26002" w:rsidP="00E367D4">
            <w:pPr>
              <w:spacing w:line="276" w:lineRule="auto"/>
              <w:jc w:val="both"/>
              <w:rPr>
                <w:rFonts w:ascii="Century Gothic" w:hAnsi="Century Gothic"/>
                <w:b/>
                <w:bCs/>
                <w:iCs/>
                <w:sz w:val="20"/>
                <w:szCs w:val="20"/>
                <w:lang w:eastAsia="es-CO"/>
              </w:rPr>
            </w:pPr>
            <w:r w:rsidRPr="00057AAB">
              <w:rPr>
                <w:rFonts w:ascii="Century Gothic" w:hAnsi="Century Gothic"/>
                <w:b/>
                <w:strike/>
                <w:sz w:val="20"/>
                <w:szCs w:val="20"/>
              </w:rPr>
              <w:t>Artículo 7°.</w:t>
            </w:r>
            <w:r w:rsidRPr="00057AAB">
              <w:rPr>
                <w:rFonts w:ascii="Century Gothic" w:hAnsi="Century Gothic"/>
                <w:strike/>
                <w:sz w:val="20"/>
                <w:szCs w:val="20"/>
              </w:rPr>
              <w:t xml:space="preserve"> Las políticas, planes, programas y proyectos que promuevan el derecho de las mujeres a una vida política libre de violencia, serán implementados y monitoreados por el Ministerio del Interior.</w:t>
            </w:r>
          </w:p>
        </w:tc>
        <w:tc>
          <w:tcPr>
            <w:tcW w:w="1550" w:type="pct"/>
          </w:tcPr>
          <w:p w14:paraId="3A4FD187" w14:textId="794335B2" w:rsidR="0029475C" w:rsidRPr="00057AAB" w:rsidRDefault="00E87877" w:rsidP="00E367D4">
            <w:pPr>
              <w:spacing w:line="276" w:lineRule="auto"/>
              <w:jc w:val="both"/>
              <w:rPr>
                <w:rFonts w:ascii="Century Gothic" w:hAnsi="Century Gothic"/>
                <w:b/>
                <w:bCs/>
                <w:iCs/>
                <w:sz w:val="20"/>
                <w:szCs w:val="20"/>
                <w:lang w:eastAsia="es-CO"/>
              </w:rPr>
            </w:pPr>
            <w:r w:rsidRPr="00057AAB">
              <w:rPr>
                <w:rFonts w:ascii="Century Gothic" w:hAnsi="Century Gothic"/>
                <w:sz w:val="20"/>
                <w:szCs w:val="20"/>
              </w:rPr>
              <w:t xml:space="preserve">Se elimina </w:t>
            </w:r>
            <w:r w:rsidR="00C97725">
              <w:rPr>
                <w:rFonts w:ascii="Century Gothic" w:hAnsi="Century Gothic"/>
                <w:sz w:val="20"/>
                <w:szCs w:val="20"/>
              </w:rPr>
              <w:t>esta disposición</w:t>
            </w:r>
            <w:r w:rsidRPr="00057AAB">
              <w:rPr>
                <w:rFonts w:ascii="Century Gothic" w:hAnsi="Century Gothic"/>
                <w:sz w:val="20"/>
                <w:szCs w:val="20"/>
              </w:rPr>
              <w:t xml:space="preserve"> por cuanto su contendido se incluyó en el </w:t>
            </w:r>
            <w:proofErr w:type="spellStart"/>
            <w:r w:rsidRPr="00057AAB">
              <w:rPr>
                <w:rFonts w:ascii="Century Gothic" w:hAnsi="Century Gothic"/>
                <w:sz w:val="20"/>
                <w:szCs w:val="20"/>
              </w:rPr>
              <w:t>articulo</w:t>
            </w:r>
            <w:proofErr w:type="spellEnd"/>
            <w:r w:rsidRPr="00057AAB">
              <w:rPr>
                <w:rFonts w:ascii="Century Gothic" w:hAnsi="Century Gothic"/>
                <w:sz w:val="20"/>
                <w:szCs w:val="20"/>
              </w:rPr>
              <w:t xml:space="preserve"> 6. </w:t>
            </w:r>
          </w:p>
        </w:tc>
      </w:tr>
      <w:tr w:rsidR="0029475C" w:rsidRPr="00057AAB" w14:paraId="6B3B7D2C" w14:textId="77777777" w:rsidTr="000C1226">
        <w:trPr>
          <w:trHeight w:val="420"/>
        </w:trPr>
        <w:tc>
          <w:tcPr>
            <w:tcW w:w="1690" w:type="pct"/>
          </w:tcPr>
          <w:p w14:paraId="5FEC745A" w14:textId="77777777" w:rsidR="0029475C" w:rsidRPr="00057AAB" w:rsidRDefault="0029475C" w:rsidP="00E367D4">
            <w:pPr>
              <w:spacing w:line="276" w:lineRule="auto"/>
              <w:jc w:val="center"/>
              <w:rPr>
                <w:rFonts w:ascii="Century Gothic" w:hAnsi="Century Gothic"/>
                <w:b/>
                <w:sz w:val="20"/>
                <w:szCs w:val="20"/>
              </w:rPr>
            </w:pPr>
            <w:r w:rsidRPr="00057AAB">
              <w:rPr>
                <w:rFonts w:ascii="Century Gothic" w:hAnsi="Century Gothic"/>
                <w:b/>
                <w:sz w:val="20"/>
                <w:szCs w:val="20"/>
              </w:rPr>
              <w:t>Sección II</w:t>
            </w:r>
          </w:p>
          <w:p w14:paraId="0D387944" w14:textId="77777777" w:rsidR="0029475C" w:rsidRPr="00057AAB" w:rsidRDefault="0029475C" w:rsidP="00E367D4">
            <w:pPr>
              <w:spacing w:line="276" w:lineRule="auto"/>
              <w:jc w:val="center"/>
              <w:rPr>
                <w:rFonts w:ascii="Century Gothic" w:hAnsi="Century Gothic"/>
                <w:sz w:val="20"/>
                <w:szCs w:val="20"/>
              </w:rPr>
            </w:pPr>
          </w:p>
          <w:p w14:paraId="4A90CDA4" w14:textId="77777777" w:rsidR="0029475C" w:rsidRPr="00057AAB" w:rsidRDefault="0029475C" w:rsidP="00E367D4">
            <w:pPr>
              <w:spacing w:line="276" w:lineRule="auto"/>
              <w:jc w:val="center"/>
              <w:rPr>
                <w:rFonts w:ascii="Century Gothic" w:hAnsi="Century Gothic"/>
                <w:sz w:val="20"/>
                <w:szCs w:val="20"/>
              </w:rPr>
            </w:pPr>
            <w:r w:rsidRPr="00057AAB">
              <w:rPr>
                <w:rFonts w:ascii="Century Gothic" w:hAnsi="Century Gothic"/>
                <w:sz w:val="20"/>
                <w:szCs w:val="20"/>
              </w:rPr>
              <w:t>De las Autoridades Electorales</w:t>
            </w:r>
          </w:p>
          <w:p w14:paraId="302DDF4D" w14:textId="77777777" w:rsidR="0029475C" w:rsidRPr="00057AAB" w:rsidRDefault="0029475C" w:rsidP="00E367D4">
            <w:pPr>
              <w:spacing w:line="276" w:lineRule="auto"/>
              <w:jc w:val="both"/>
              <w:rPr>
                <w:rFonts w:ascii="Century Gothic" w:hAnsi="Century Gothic"/>
                <w:sz w:val="20"/>
                <w:szCs w:val="20"/>
              </w:rPr>
            </w:pPr>
          </w:p>
          <w:p w14:paraId="2D551B2B" w14:textId="21AF2A46" w:rsidR="0029475C" w:rsidRPr="00057AAB" w:rsidRDefault="0029475C" w:rsidP="00E367D4">
            <w:pPr>
              <w:spacing w:line="276" w:lineRule="auto"/>
              <w:jc w:val="both"/>
              <w:rPr>
                <w:rFonts w:ascii="Century Gothic" w:eastAsia="Arial Narrow" w:hAnsi="Century Gothic" w:cs="Arial Narrow"/>
                <w:color w:val="000000"/>
                <w:sz w:val="20"/>
                <w:szCs w:val="20"/>
              </w:rPr>
            </w:pPr>
            <w:r w:rsidRPr="00057AAB">
              <w:rPr>
                <w:rFonts w:ascii="Century Gothic" w:hAnsi="Century Gothic"/>
                <w:b/>
                <w:sz w:val="20"/>
                <w:szCs w:val="20"/>
              </w:rPr>
              <w:t>Artículo 8°.</w:t>
            </w:r>
            <w:r w:rsidRPr="00057AAB">
              <w:rPr>
                <w:rFonts w:ascii="Century Gothic" w:hAnsi="Century Gothic"/>
                <w:sz w:val="20"/>
                <w:szCs w:val="20"/>
              </w:rPr>
              <w:t xml:space="preserve"> Corresponde a las autoridades electorales, en el marco de sus competencias, promover, garantizar y proteger los derechos políticos de las mujeres y atender y resolver, en los casos previstos, las denuncias de actos de violencia política </w:t>
            </w:r>
            <w:r w:rsidRPr="00057AAB">
              <w:rPr>
                <w:rFonts w:ascii="Century Gothic" w:hAnsi="Century Gothic"/>
                <w:sz w:val="20"/>
                <w:szCs w:val="20"/>
              </w:rPr>
              <w:lastRenderedPageBreak/>
              <w:t>que limiten el ejercicio de los derechos político – electorales.</w:t>
            </w:r>
          </w:p>
        </w:tc>
        <w:tc>
          <w:tcPr>
            <w:tcW w:w="1760" w:type="pct"/>
          </w:tcPr>
          <w:p w14:paraId="00ADF8FC" w14:textId="77777777" w:rsidR="00E55548" w:rsidRPr="00057AAB" w:rsidRDefault="00E55548"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Sección II</w:t>
            </w:r>
          </w:p>
          <w:p w14:paraId="2D357C24" w14:textId="77777777" w:rsidR="00E55548" w:rsidRPr="00057AAB" w:rsidRDefault="00E55548" w:rsidP="00E367D4">
            <w:pPr>
              <w:spacing w:line="276" w:lineRule="auto"/>
              <w:jc w:val="center"/>
              <w:rPr>
                <w:rFonts w:ascii="Century Gothic" w:hAnsi="Century Gothic"/>
                <w:sz w:val="20"/>
                <w:szCs w:val="20"/>
              </w:rPr>
            </w:pPr>
          </w:p>
          <w:p w14:paraId="53F69C6D" w14:textId="5CB7F7DB" w:rsidR="0029475C" w:rsidRDefault="00E55548" w:rsidP="00EA771A">
            <w:pPr>
              <w:spacing w:line="276" w:lineRule="auto"/>
              <w:jc w:val="both"/>
              <w:rPr>
                <w:rFonts w:ascii="Century Gothic" w:hAnsi="Century Gothic"/>
                <w:sz w:val="20"/>
                <w:szCs w:val="20"/>
              </w:rPr>
            </w:pPr>
            <w:r w:rsidRPr="00057AAB">
              <w:rPr>
                <w:rFonts w:ascii="Century Gothic" w:hAnsi="Century Gothic"/>
                <w:sz w:val="20"/>
                <w:szCs w:val="20"/>
              </w:rPr>
              <w:t xml:space="preserve">De las Autoridades </w:t>
            </w:r>
            <w:proofErr w:type="spellStart"/>
            <w:r w:rsidRPr="00057AAB">
              <w:rPr>
                <w:rFonts w:ascii="Century Gothic" w:hAnsi="Century Gothic"/>
                <w:sz w:val="20"/>
                <w:szCs w:val="20"/>
              </w:rPr>
              <w:t>Electorales</w:t>
            </w:r>
            <w:r w:rsidRPr="00057AAB">
              <w:rPr>
                <w:rFonts w:ascii="Century Gothic" w:hAnsi="Century Gothic"/>
                <w:b/>
                <w:sz w:val="20"/>
                <w:szCs w:val="20"/>
              </w:rPr>
              <w:t>Artículo</w:t>
            </w:r>
            <w:proofErr w:type="spellEnd"/>
            <w:r w:rsidRPr="00057AAB">
              <w:rPr>
                <w:rFonts w:ascii="Century Gothic" w:hAnsi="Century Gothic"/>
                <w:b/>
                <w:sz w:val="20"/>
                <w:szCs w:val="20"/>
              </w:rPr>
              <w:t xml:space="preserve"> </w:t>
            </w:r>
            <w:r w:rsidRPr="00057AAB">
              <w:rPr>
                <w:rFonts w:ascii="Century Gothic" w:hAnsi="Century Gothic"/>
                <w:b/>
                <w:strike/>
                <w:sz w:val="20"/>
                <w:szCs w:val="20"/>
              </w:rPr>
              <w:t>8°.</w:t>
            </w:r>
            <w:r w:rsidRPr="00057AAB">
              <w:rPr>
                <w:rFonts w:ascii="Century Gothic" w:hAnsi="Century Gothic"/>
                <w:sz w:val="20"/>
                <w:szCs w:val="20"/>
              </w:rPr>
              <w:t xml:space="preserve"> </w:t>
            </w:r>
            <w:r w:rsidRPr="00057AAB">
              <w:rPr>
                <w:rFonts w:ascii="Century Gothic" w:hAnsi="Century Gothic"/>
                <w:b/>
                <w:sz w:val="20"/>
                <w:szCs w:val="20"/>
                <w:u w:val="single"/>
              </w:rPr>
              <w:t>7°.</w:t>
            </w:r>
            <w:r w:rsidRPr="00057AAB">
              <w:rPr>
                <w:rFonts w:ascii="Century Gothic" w:hAnsi="Century Gothic"/>
                <w:sz w:val="20"/>
                <w:szCs w:val="20"/>
              </w:rPr>
              <w:t xml:space="preserve"> Corresponde </w:t>
            </w:r>
            <w:r w:rsidRPr="00057AAB">
              <w:rPr>
                <w:rFonts w:ascii="Century Gothic" w:hAnsi="Century Gothic"/>
                <w:strike/>
                <w:sz w:val="20"/>
                <w:szCs w:val="20"/>
              </w:rPr>
              <w:t>a las autoridades electorales,</w:t>
            </w:r>
            <w:r w:rsidRPr="00057AAB">
              <w:rPr>
                <w:rFonts w:ascii="Century Gothic" w:hAnsi="Century Gothic"/>
                <w:sz w:val="20"/>
                <w:szCs w:val="20"/>
              </w:rPr>
              <w:t xml:space="preserve"> </w:t>
            </w:r>
            <w:r w:rsidR="008557F3" w:rsidRPr="00057AAB">
              <w:rPr>
                <w:rFonts w:ascii="Century Gothic" w:hAnsi="Century Gothic"/>
                <w:b/>
                <w:sz w:val="20"/>
                <w:szCs w:val="20"/>
                <w:u w:val="single"/>
              </w:rPr>
              <w:t>al Consejo Nacional Electoral</w:t>
            </w:r>
            <w:r w:rsidR="008557F3" w:rsidRPr="00057AAB">
              <w:rPr>
                <w:rFonts w:ascii="Century Gothic" w:eastAsia="Arial Narrow" w:hAnsi="Century Gothic" w:cs="Arial Narrow"/>
                <w:color w:val="000000"/>
                <w:sz w:val="20"/>
                <w:szCs w:val="20"/>
              </w:rPr>
              <w:t xml:space="preserve"> </w:t>
            </w:r>
            <w:r w:rsidRPr="00057AAB">
              <w:rPr>
                <w:rFonts w:ascii="Century Gothic" w:hAnsi="Century Gothic"/>
                <w:strike/>
                <w:sz w:val="20"/>
                <w:szCs w:val="20"/>
              </w:rPr>
              <w:t>en el marco de sus competencias</w:t>
            </w:r>
            <w:r w:rsidRPr="00057AAB">
              <w:rPr>
                <w:rFonts w:ascii="Century Gothic" w:hAnsi="Century Gothic"/>
                <w:sz w:val="20"/>
                <w:szCs w:val="20"/>
              </w:rPr>
              <w:t xml:space="preserve">, promover, garantizar y proteger los derechos políticos de las mujeres y atender y resolver, en los casos </w:t>
            </w:r>
            <w:r w:rsidRPr="00057AAB">
              <w:rPr>
                <w:rFonts w:ascii="Century Gothic" w:hAnsi="Century Gothic"/>
                <w:strike/>
                <w:sz w:val="20"/>
                <w:szCs w:val="20"/>
              </w:rPr>
              <w:t>previstos</w:t>
            </w:r>
            <w:r w:rsidR="008B1DAE" w:rsidRPr="00057AAB">
              <w:rPr>
                <w:rFonts w:ascii="Century Gothic" w:hAnsi="Century Gothic"/>
                <w:b/>
                <w:sz w:val="20"/>
                <w:szCs w:val="20"/>
              </w:rPr>
              <w:t xml:space="preserve"> </w:t>
            </w:r>
            <w:r w:rsidR="008B1DAE" w:rsidRPr="00057AAB">
              <w:rPr>
                <w:rFonts w:ascii="Century Gothic" w:hAnsi="Century Gothic"/>
                <w:b/>
                <w:sz w:val="20"/>
                <w:szCs w:val="20"/>
                <w:u w:val="single"/>
              </w:rPr>
              <w:t>de su competencia</w:t>
            </w:r>
            <w:r w:rsidR="00C97725">
              <w:rPr>
                <w:rFonts w:ascii="Century Gothic" w:hAnsi="Century Gothic"/>
                <w:b/>
                <w:sz w:val="20"/>
                <w:szCs w:val="20"/>
                <w:u w:val="single"/>
              </w:rPr>
              <w:t>,</w:t>
            </w:r>
            <w:r w:rsidR="00C12CA5" w:rsidRPr="00057AAB">
              <w:rPr>
                <w:rFonts w:ascii="ArialMT" w:hAnsi="ArialMT"/>
                <w:sz w:val="20"/>
                <w:szCs w:val="20"/>
              </w:rPr>
              <w:t xml:space="preserve"> </w:t>
            </w:r>
            <w:r w:rsidRPr="00057AAB">
              <w:rPr>
                <w:rFonts w:ascii="Century Gothic" w:hAnsi="Century Gothic"/>
                <w:sz w:val="20"/>
                <w:szCs w:val="20"/>
              </w:rPr>
              <w:t xml:space="preserve">las denuncias de </w:t>
            </w:r>
            <w:r w:rsidRPr="00057AAB">
              <w:rPr>
                <w:rFonts w:ascii="Century Gothic" w:hAnsi="Century Gothic"/>
                <w:sz w:val="20"/>
                <w:szCs w:val="20"/>
              </w:rPr>
              <w:lastRenderedPageBreak/>
              <w:t xml:space="preserve">actos de violencia política </w:t>
            </w:r>
            <w:r w:rsidR="00675750" w:rsidRPr="00675750">
              <w:rPr>
                <w:rFonts w:ascii="Century Gothic" w:hAnsi="Century Gothic"/>
                <w:b/>
                <w:sz w:val="21"/>
                <w:szCs w:val="21"/>
                <w:u w:val="single"/>
              </w:rPr>
              <w:t>contra mujeres,</w:t>
            </w:r>
            <w:r w:rsidR="00675750">
              <w:rPr>
                <w:rFonts w:ascii="Century Gothic" w:hAnsi="Century Gothic"/>
                <w:sz w:val="21"/>
                <w:szCs w:val="21"/>
              </w:rPr>
              <w:t xml:space="preserve"> </w:t>
            </w:r>
            <w:r w:rsidRPr="00057AAB">
              <w:rPr>
                <w:rFonts w:ascii="Century Gothic" w:hAnsi="Century Gothic"/>
                <w:sz w:val="20"/>
                <w:szCs w:val="20"/>
              </w:rPr>
              <w:t xml:space="preserve">que limiten el ejercicio de </w:t>
            </w:r>
            <w:r w:rsidRPr="00057AAB">
              <w:rPr>
                <w:rFonts w:ascii="Century Gothic" w:hAnsi="Century Gothic"/>
                <w:strike/>
                <w:sz w:val="20"/>
                <w:szCs w:val="20"/>
              </w:rPr>
              <w:t>los</w:t>
            </w:r>
            <w:r w:rsidRPr="00057AAB">
              <w:rPr>
                <w:rFonts w:ascii="Century Gothic" w:hAnsi="Century Gothic"/>
                <w:sz w:val="20"/>
                <w:szCs w:val="20"/>
              </w:rPr>
              <w:t xml:space="preserve"> </w:t>
            </w:r>
            <w:r w:rsidR="00C34FF0" w:rsidRPr="00057AAB">
              <w:rPr>
                <w:rFonts w:ascii="Century Gothic" w:hAnsi="Century Gothic"/>
                <w:b/>
                <w:sz w:val="20"/>
                <w:szCs w:val="20"/>
                <w:u w:val="single"/>
              </w:rPr>
              <w:t>sus</w:t>
            </w:r>
            <w:r w:rsidR="00C34FF0" w:rsidRPr="00057AAB">
              <w:rPr>
                <w:rFonts w:ascii="Century Gothic" w:hAnsi="Century Gothic"/>
                <w:sz w:val="20"/>
                <w:szCs w:val="20"/>
              </w:rPr>
              <w:t xml:space="preserve"> </w:t>
            </w:r>
            <w:r w:rsidRPr="00057AAB">
              <w:rPr>
                <w:rFonts w:ascii="Century Gothic" w:hAnsi="Century Gothic"/>
                <w:sz w:val="20"/>
                <w:szCs w:val="20"/>
              </w:rPr>
              <w:t>derechos político</w:t>
            </w:r>
            <w:r w:rsidR="00C34FF0" w:rsidRPr="00057AAB">
              <w:rPr>
                <w:rFonts w:ascii="Century Gothic" w:hAnsi="Century Gothic"/>
                <w:b/>
                <w:sz w:val="20"/>
                <w:szCs w:val="20"/>
                <w:u w:val="single"/>
              </w:rPr>
              <w:t>s</w:t>
            </w:r>
            <w:r w:rsidRPr="00057AAB">
              <w:rPr>
                <w:rFonts w:ascii="Century Gothic" w:hAnsi="Century Gothic"/>
                <w:sz w:val="20"/>
                <w:szCs w:val="20"/>
              </w:rPr>
              <w:t xml:space="preserve"> </w:t>
            </w:r>
            <w:r w:rsidR="008557F3" w:rsidRPr="00057AAB">
              <w:rPr>
                <w:rFonts w:ascii="Century Gothic" w:hAnsi="Century Gothic"/>
                <w:b/>
                <w:sz w:val="20"/>
                <w:szCs w:val="20"/>
                <w:u w:val="single"/>
              </w:rPr>
              <w:t>o</w:t>
            </w:r>
            <w:r w:rsidRPr="00057AAB">
              <w:rPr>
                <w:rFonts w:ascii="Century Gothic" w:hAnsi="Century Gothic"/>
                <w:sz w:val="20"/>
                <w:szCs w:val="20"/>
              </w:rPr>
              <w:t xml:space="preserve"> electorales.</w:t>
            </w:r>
          </w:p>
          <w:p w14:paraId="18AC6281" w14:textId="77777777" w:rsidR="00EA771A" w:rsidRPr="00EA771A" w:rsidRDefault="00EA771A" w:rsidP="00EA771A">
            <w:pPr>
              <w:spacing w:line="276" w:lineRule="auto"/>
              <w:jc w:val="both"/>
              <w:rPr>
                <w:rFonts w:ascii="Century Gothic" w:hAnsi="Century Gothic"/>
                <w:sz w:val="20"/>
                <w:szCs w:val="20"/>
              </w:rPr>
            </w:pPr>
          </w:p>
          <w:p w14:paraId="35001537" w14:textId="1E647C93" w:rsidR="00B6557D" w:rsidRPr="00057AAB" w:rsidRDefault="00B6557D" w:rsidP="00E367D4">
            <w:pPr>
              <w:spacing w:line="276" w:lineRule="auto"/>
              <w:jc w:val="both"/>
              <w:rPr>
                <w:rFonts w:ascii="Century Gothic" w:eastAsia="Arial Narrow" w:hAnsi="Century Gothic" w:cs="Arial Narrow"/>
                <w:b/>
                <w:color w:val="FFFF00"/>
                <w:sz w:val="20"/>
                <w:szCs w:val="20"/>
                <w:u w:val="single"/>
              </w:rPr>
            </w:pPr>
            <w:r w:rsidRPr="00057AAB">
              <w:rPr>
                <w:rFonts w:ascii="Century Gothic" w:eastAsia="Arial Narrow" w:hAnsi="Century Gothic" w:cs="Arial Narrow"/>
                <w:b/>
                <w:color w:val="000000" w:themeColor="text1"/>
                <w:sz w:val="20"/>
                <w:szCs w:val="20"/>
                <w:u w:val="single"/>
              </w:rPr>
              <w:t xml:space="preserve">Cuando </w:t>
            </w:r>
            <w:r w:rsidR="00F4135A" w:rsidRPr="00057AAB">
              <w:rPr>
                <w:rFonts w:ascii="Century Gothic" w:eastAsia="Arial Narrow" w:hAnsi="Century Gothic" w:cs="Arial Narrow"/>
                <w:b/>
                <w:color w:val="000000" w:themeColor="text1"/>
                <w:sz w:val="20"/>
                <w:szCs w:val="20"/>
                <w:u w:val="single"/>
              </w:rPr>
              <w:t xml:space="preserve">el </w:t>
            </w:r>
            <w:r w:rsidR="00F4135A" w:rsidRPr="00057AAB">
              <w:rPr>
                <w:rFonts w:ascii="Century Gothic" w:hAnsi="Century Gothic"/>
                <w:b/>
                <w:sz w:val="20"/>
                <w:szCs w:val="20"/>
                <w:u w:val="single"/>
              </w:rPr>
              <w:t>Consejo Nacional Electoral</w:t>
            </w:r>
            <w:r w:rsidR="00F4135A" w:rsidRPr="00057AAB">
              <w:rPr>
                <w:rFonts w:ascii="Century Gothic" w:eastAsia="Arial Narrow" w:hAnsi="Century Gothic" w:cs="Arial Narrow"/>
                <w:color w:val="000000"/>
                <w:sz w:val="20"/>
                <w:szCs w:val="20"/>
                <w:u w:val="single"/>
              </w:rPr>
              <w:t xml:space="preserve"> </w:t>
            </w:r>
            <w:r w:rsidR="001A29E1" w:rsidRPr="00057AAB">
              <w:rPr>
                <w:rFonts w:ascii="Century Gothic" w:eastAsia="Arial Narrow" w:hAnsi="Century Gothic" w:cs="Arial Narrow"/>
                <w:b/>
                <w:color w:val="000000" w:themeColor="text1"/>
                <w:sz w:val="20"/>
                <w:szCs w:val="20"/>
                <w:u w:val="single"/>
              </w:rPr>
              <w:t>conozca de</w:t>
            </w:r>
            <w:r w:rsidRPr="00057AAB">
              <w:rPr>
                <w:rFonts w:ascii="Century Gothic" w:eastAsia="Arial Narrow" w:hAnsi="Century Gothic" w:cs="Arial Narrow"/>
                <w:b/>
                <w:color w:val="000000" w:themeColor="text1"/>
                <w:sz w:val="20"/>
                <w:szCs w:val="20"/>
                <w:u w:val="single"/>
              </w:rPr>
              <w:t xml:space="preserve"> </w:t>
            </w:r>
            <w:r w:rsidR="00D267BA" w:rsidRPr="00057AAB">
              <w:rPr>
                <w:rFonts w:ascii="Century Gothic" w:eastAsia="Arial Narrow" w:hAnsi="Century Gothic" w:cs="Arial Narrow"/>
                <w:b/>
                <w:color w:val="000000" w:themeColor="text1"/>
                <w:sz w:val="20"/>
                <w:szCs w:val="20"/>
                <w:u w:val="single"/>
              </w:rPr>
              <w:t>hechos</w:t>
            </w:r>
            <w:r w:rsidRPr="00057AAB">
              <w:rPr>
                <w:rFonts w:ascii="Century Gothic" w:eastAsia="Arial Narrow" w:hAnsi="Century Gothic" w:cs="Arial Narrow"/>
                <w:b/>
                <w:color w:val="000000" w:themeColor="text1"/>
                <w:sz w:val="20"/>
                <w:szCs w:val="20"/>
                <w:u w:val="single"/>
              </w:rPr>
              <w:t xml:space="preserve"> de violencia </w:t>
            </w:r>
            <w:r w:rsidR="00BB0FC6" w:rsidRPr="00057AAB">
              <w:rPr>
                <w:rFonts w:ascii="Century Gothic" w:eastAsia="Arial Narrow" w:hAnsi="Century Gothic" w:cs="Arial Narrow"/>
                <w:b/>
                <w:color w:val="000000" w:themeColor="text1"/>
                <w:sz w:val="20"/>
                <w:szCs w:val="20"/>
                <w:u w:val="single"/>
              </w:rPr>
              <w:t xml:space="preserve">contra mujeres en </w:t>
            </w:r>
            <w:r w:rsidRPr="00057AAB">
              <w:rPr>
                <w:rFonts w:ascii="Century Gothic" w:eastAsia="Arial Narrow" w:hAnsi="Century Gothic" w:cs="Arial Narrow"/>
                <w:b/>
                <w:color w:val="000000" w:themeColor="text1"/>
                <w:sz w:val="20"/>
                <w:szCs w:val="20"/>
                <w:u w:val="single"/>
              </w:rPr>
              <w:t xml:space="preserve">política que deban ser investigados y sancionados por otras autoridades, </w:t>
            </w:r>
            <w:r w:rsidR="00AA550F" w:rsidRPr="00057AAB">
              <w:rPr>
                <w:rFonts w:ascii="Century Gothic" w:eastAsia="Arial Narrow" w:hAnsi="Century Gothic" w:cs="Arial Narrow"/>
                <w:b/>
                <w:color w:val="000000" w:themeColor="text1"/>
                <w:sz w:val="20"/>
                <w:szCs w:val="20"/>
                <w:u w:val="single"/>
              </w:rPr>
              <w:t>proceder</w:t>
            </w:r>
            <w:r w:rsidR="00BB0FC6" w:rsidRPr="00057AAB">
              <w:rPr>
                <w:rFonts w:ascii="Century Gothic" w:eastAsia="Arial Narrow" w:hAnsi="Century Gothic" w:cs="Arial Narrow"/>
                <w:b/>
                <w:color w:val="000000" w:themeColor="text1"/>
                <w:sz w:val="20"/>
                <w:szCs w:val="20"/>
                <w:u w:val="single"/>
              </w:rPr>
              <w:t>á</w:t>
            </w:r>
            <w:r w:rsidR="00AA550F" w:rsidRPr="00057AAB">
              <w:rPr>
                <w:rFonts w:ascii="Century Gothic" w:eastAsia="Arial Narrow" w:hAnsi="Century Gothic" w:cs="Arial Narrow"/>
                <w:b/>
                <w:color w:val="000000" w:themeColor="text1"/>
                <w:sz w:val="20"/>
                <w:szCs w:val="20"/>
                <w:u w:val="single"/>
              </w:rPr>
              <w:t xml:space="preserve"> </w:t>
            </w:r>
            <w:r w:rsidR="00BB0FC6" w:rsidRPr="00057AAB">
              <w:rPr>
                <w:rFonts w:ascii="Century Gothic" w:eastAsia="Arial Narrow" w:hAnsi="Century Gothic" w:cs="Arial Narrow"/>
                <w:b/>
                <w:color w:val="000000" w:themeColor="text1"/>
                <w:sz w:val="20"/>
                <w:szCs w:val="20"/>
                <w:u w:val="single"/>
              </w:rPr>
              <w:t>a dar traslado de la información a la autoridad competente.</w:t>
            </w:r>
          </w:p>
        </w:tc>
        <w:tc>
          <w:tcPr>
            <w:tcW w:w="1550" w:type="pct"/>
          </w:tcPr>
          <w:p w14:paraId="6039D62B" w14:textId="7358BD77" w:rsidR="002772C0" w:rsidRPr="00057AAB" w:rsidRDefault="002772C0" w:rsidP="00E367D4">
            <w:pPr>
              <w:spacing w:line="276" w:lineRule="auto"/>
              <w:jc w:val="both"/>
              <w:rPr>
                <w:rFonts w:ascii="Century Gothic" w:hAnsi="Century Gothic"/>
                <w:bCs/>
                <w:iCs/>
                <w:sz w:val="20"/>
                <w:szCs w:val="20"/>
                <w:lang w:val="es-AR" w:eastAsia="es-CO"/>
              </w:rPr>
            </w:pPr>
            <w:r w:rsidRPr="00057AAB">
              <w:rPr>
                <w:rFonts w:ascii="Century Gothic" w:hAnsi="Century Gothic"/>
                <w:bCs/>
                <w:iCs/>
                <w:sz w:val="20"/>
                <w:szCs w:val="20"/>
                <w:lang w:val="es-AR" w:eastAsia="es-CO"/>
              </w:rPr>
              <w:lastRenderedPageBreak/>
              <w:t xml:space="preserve">En aras de armonizar la </w:t>
            </w:r>
            <w:proofErr w:type="gramStart"/>
            <w:r w:rsidRPr="00057AAB">
              <w:rPr>
                <w:rFonts w:ascii="Century Gothic" w:hAnsi="Century Gothic"/>
                <w:bCs/>
                <w:iCs/>
                <w:sz w:val="20"/>
                <w:szCs w:val="20"/>
                <w:lang w:val="es-AR" w:eastAsia="es-CO"/>
              </w:rPr>
              <w:t>presente  iniciativa</w:t>
            </w:r>
            <w:proofErr w:type="gramEnd"/>
            <w:r w:rsidRPr="00057AAB">
              <w:rPr>
                <w:rFonts w:ascii="Century Gothic" w:hAnsi="Century Gothic"/>
                <w:bCs/>
                <w:iCs/>
                <w:sz w:val="20"/>
                <w:szCs w:val="20"/>
                <w:lang w:val="es-AR" w:eastAsia="es-CO"/>
              </w:rPr>
              <w:t xml:space="preserve"> con el </w:t>
            </w:r>
            <w:r w:rsidRPr="00057AAB">
              <w:rPr>
                <w:rFonts w:ascii="Century Gothic" w:eastAsia="Arial Narrow" w:hAnsi="Century Gothic" w:cs="Arial Narrow"/>
                <w:color w:val="000000"/>
                <w:sz w:val="20"/>
                <w:szCs w:val="20"/>
              </w:rPr>
              <w:t>art. 255 del PLE N. 409 de 2020 Cámara – 234 de 2020 Senado</w:t>
            </w:r>
            <w:r w:rsidR="00B35172">
              <w:rPr>
                <w:rFonts w:ascii="Century Gothic" w:eastAsia="Arial Narrow" w:hAnsi="Century Gothic" w:cs="Arial Narrow"/>
                <w:color w:val="000000"/>
                <w:sz w:val="20"/>
                <w:szCs w:val="20"/>
              </w:rPr>
              <w:t xml:space="preserve"> </w:t>
            </w:r>
            <w:r w:rsidR="00B35172" w:rsidRPr="00B35172">
              <w:rPr>
                <w:rFonts w:ascii="Century Gothic" w:hAnsi="Century Gothic"/>
                <w:i/>
                <w:color w:val="000000" w:themeColor="text1"/>
                <w:sz w:val="20"/>
                <w:szCs w:val="20"/>
              </w:rPr>
              <w:t>“Por la cual se expide el Código Electoral Colombiano y se dictan otras disposiciones¨</w:t>
            </w:r>
            <w:r w:rsidRPr="00B35172">
              <w:rPr>
                <w:rFonts w:ascii="Century Gothic" w:hAnsi="Century Gothic"/>
                <w:bCs/>
                <w:iCs/>
                <w:sz w:val="20"/>
                <w:szCs w:val="20"/>
                <w:lang w:val="es-AR" w:eastAsia="es-CO"/>
              </w:rPr>
              <w:t>,</w:t>
            </w:r>
            <w:r w:rsidR="00B35172">
              <w:rPr>
                <w:rFonts w:ascii="Century Gothic" w:hAnsi="Century Gothic"/>
                <w:bCs/>
                <w:iCs/>
                <w:sz w:val="20"/>
                <w:szCs w:val="20"/>
                <w:lang w:val="es-AR" w:eastAsia="es-CO"/>
              </w:rPr>
              <w:t xml:space="preserve"> </w:t>
            </w:r>
            <w:r w:rsidRPr="00057AAB">
              <w:rPr>
                <w:rFonts w:ascii="Century Gothic" w:hAnsi="Century Gothic"/>
                <w:bCs/>
                <w:iCs/>
                <w:sz w:val="20"/>
                <w:szCs w:val="20"/>
                <w:lang w:val="es-AR" w:eastAsia="es-CO"/>
              </w:rPr>
              <w:t>se precisa que será el CNE el compet</w:t>
            </w:r>
            <w:r w:rsidR="0007674E" w:rsidRPr="00057AAB">
              <w:rPr>
                <w:rFonts w:ascii="Century Gothic" w:hAnsi="Century Gothic"/>
                <w:bCs/>
                <w:iCs/>
                <w:sz w:val="20"/>
                <w:szCs w:val="20"/>
                <w:lang w:val="es-AR" w:eastAsia="es-CO"/>
              </w:rPr>
              <w:t>ente</w:t>
            </w:r>
            <w:r w:rsidRPr="00057AAB">
              <w:rPr>
                <w:rFonts w:ascii="Century Gothic" w:hAnsi="Century Gothic"/>
                <w:bCs/>
                <w:iCs/>
                <w:sz w:val="20"/>
                <w:szCs w:val="20"/>
                <w:lang w:val="es-AR" w:eastAsia="es-CO"/>
              </w:rPr>
              <w:t xml:space="preserve"> para conocer las denuncias de violencia </w:t>
            </w:r>
            <w:r w:rsidR="00092829" w:rsidRPr="00057AAB">
              <w:rPr>
                <w:rFonts w:ascii="Century Gothic" w:hAnsi="Century Gothic"/>
                <w:bCs/>
                <w:iCs/>
                <w:sz w:val="20"/>
                <w:szCs w:val="20"/>
                <w:lang w:val="es-AR" w:eastAsia="es-CO"/>
              </w:rPr>
              <w:t>política</w:t>
            </w:r>
            <w:r w:rsidRPr="00057AAB">
              <w:rPr>
                <w:rFonts w:ascii="Century Gothic" w:hAnsi="Century Gothic"/>
                <w:bCs/>
                <w:iCs/>
                <w:sz w:val="20"/>
                <w:szCs w:val="20"/>
                <w:lang w:val="es-AR" w:eastAsia="es-CO"/>
              </w:rPr>
              <w:t xml:space="preserve"> </w:t>
            </w:r>
            <w:r w:rsidR="00092829" w:rsidRPr="00057AAB">
              <w:rPr>
                <w:rFonts w:ascii="Century Gothic" w:hAnsi="Century Gothic"/>
                <w:bCs/>
                <w:iCs/>
                <w:sz w:val="20"/>
                <w:szCs w:val="20"/>
                <w:lang w:val="es-AR" w:eastAsia="es-CO"/>
              </w:rPr>
              <w:t>en</w:t>
            </w:r>
            <w:r w:rsidRPr="00057AAB">
              <w:rPr>
                <w:rFonts w:ascii="Century Gothic" w:hAnsi="Century Gothic"/>
                <w:bCs/>
                <w:iCs/>
                <w:sz w:val="20"/>
                <w:szCs w:val="20"/>
                <w:lang w:val="es-AR" w:eastAsia="es-CO"/>
              </w:rPr>
              <w:t xml:space="preserve"> </w:t>
            </w:r>
            <w:r w:rsidRPr="00057AAB">
              <w:rPr>
                <w:rFonts w:ascii="Century Gothic" w:hAnsi="Century Gothic"/>
                <w:bCs/>
                <w:iCs/>
                <w:sz w:val="20"/>
                <w:szCs w:val="20"/>
                <w:lang w:val="es-AR" w:eastAsia="es-CO"/>
              </w:rPr>
              <w:lastRenderedPageBreak/>
              <w:t xml:space="preserve">aquellos casos </w:t>
            </w:r>
            <w:r w:rsidR="005B6338" w:rsidRPr="00057AAB">
              <w:rPr>
                <w:rFonts w:ascii="Century Gothic" w:hAnsi="Century Gothic"/>
                <w:bCs/>
                <w:iCs/>
                <w:sz w:val="20"/>
                <w:szCs w:val="20"/>
                <w:lang w:val="es-AR" w:eastAsia="es-CO"/>
              </w:rPr>
              <w:t>de su competencia.</w:t>
            </w:r>
          </w:p>
          <w:p w14:paraId="07F6A0EC" w14:textId="1B8825F9" w:rsidR="00C12CA5" w:rsidRPr="00057AAB" w:rsidRDefault="00C12CA5" w:rsidP="00E367D4">
            <w:pPr>
              <w:spacing w:line="276" w:lineRule="auto"/>
              <w:jc w:val="both"/>
              <w:rPr>
                <w:rFonts w:ascii="Century Gothic" w:hAnsi="Century Gothic"/>
                <w:bCs/>
                <w:iCs/>
                <w:sz w:val="20"/>
                <w:szCs w:val="20"/>
                <w:lang w:eastAsia="es-CO"/>
              </w:rPr>
            </w:pPr>
          </w:p>
          <w:p w14:paraId="088BC8BE" w14:textId="5B548BB6" w:rsidR="00C12CA5" w:rsidRPr="00057AAB" w:rsidRDefault="00C12CA5" w:rsidP="00E367D4">
            <w:pPr>
              <w:spacing w:line="276" w:lineRule="auto"/>
              <w:jc w:val="both"/>
              <w:rPr>
                <w:rFonts w:ascii="Century Gothic" w:hAnsi="Century Gothic"/>
                <w:bCs/>
                <w:iCs/>
                <w:sz w:val="20"/>
                <w:szCs w:val="20"/>
                <w:lang w:val="es-AR" w:eastAsia="es-CO"/>
              </w:rPr>
            </w:pPr>
            <w:r w:rsidRPr="00057AAB">
              <w:rPr>
                <w:rFonts w:ascii="Century Gothic" w:hAnsi="Century Gothic"/>
                <w:bCs/>
                <w:iCs/>
                <w:sz w:val="20"/>
                <w:szCs w:val="20"/>
                <w:lang w:val="es-AR" w:eastAsia="es-CO"/>
              </w:rPr>
              <w:t xml:space="preserve">De otra parte, se precisa que </w:t>
            </w:r>
            <w:proofErr w:type="spellStart"/>
            <w:r w:rsidRPr="00057AAB">
              <w:rPr>
                <w:rFonts w:ascii="Century Gothic" w:hAnsi="Century Gothic"/>
                <w:bCs/>
                <w:iCs/>
                <w:sz w:val="20"/>
                <w:szCs w:val="20"/>
                <w:lang w:val="es-AR" w:eastAsia="es-CO"/>
              </w:rPr>
              <w:t>que</w:t>
            </w:r>
            <w:proofErr w:type="spellEnd"/>
            <w:r w:rsidRPr="00057AAB">
              <w:rPr>
                <w:rFonts w:ascii="Century Gothic" w:hAnsi="Century Gothic"/>
                <w:bCs/>
                <w:iCs/>
                <w:sz w:val="20"/>
                <w:szCs w:val="20"/>
                <w:lang w:val="es-AR" w:eastAsia="es-CO"/>
              </w:rPr>
              <w:t xml:space="preserve"> el CNE deberá </w:t>
            </w:r>
            <w:proofErr w:type="gramStart"/>
            <w:r w:rsidRPr="00057AAB">
              <w:rPr>
                <w:rFonts w:ascii="Century Gothic" w:hAnsi="Century Gothic"/>
                <w:bCs/>
                <w:iCs/>
                <w:sz w:val="20"/>
                <w:szCs w:val="20"/>
                <w:lang w:val="es-AR" w:eastAsia="es-CO"/>
              </w:rPr>
              <w:t>proceder a remitir</w:t>
            </w:r>
            <w:proofErr w:type="gramEnd"/>
            <w:r w:rsidRPr="00057AAB">
              <w:rPr>
                <w:rFonts w:ascii="Century Gothic" w:hAnsi="Century Gothic"/>
                <w:bCs/>
                <w:iCs/>
                <w:sz w:val="20"/>
                <w:szCs w:val="20"/>
                <w:lang w:val="es-AR" w:eastAsia="es-CO"/>
              </w:rPr>
              <w:t xml:space="preserve"> a la autoridad competente </w:t>
            </w:r>
            <w:r w:rsidR="00A95922" w:rsidRPr="00057AAB">
              <w:rPr>
                <w:rFonts w:ascii="Century Gothic" w:hAnsi="Century Gothic"/>
                <w:bCs/>
                <w:iCs/>
                <w:sz w:val="20"/>
                <w:szCs w:val="20"/>
                <w:lang w:val="es-AR" w:eastAsia="es-CO"/>
              </w:rPr>
              <w:t>todo</w:t>
            </w:r>
            <w:r w:rsidRPr="00057AAB">
              <w:rPr>
                <w:rFonts w:ascii="Century Gothic" w:hAnsi="Century Gothic"/>
                <w:bCs/>
                <w:iCs/>
                <w:sz w:val="20"/>
                <w:szCs w:val="20"/>
                <w:lang w:val="es-AR" w:eastAsia="es-CO"/>
              </w:rPr>
              <w:t xml:space="preserve"> </w:t>
            </w:r>
            <w:r w:rsidR="00DD500F" w:rsidRPr="00057AAB">
              <w:rPr>
                <w:rFonts w:ascii="Century Gothic" w:hAnsi="Century Gothic"/>
                <w:bCs/>
                <w:iCs/>
                <w:sz w:val="20"/>
                <w:szCs w:val="20"/>
                <w:lang w:val="es-AR" w:eastAsia="es-CO"/>
              </w:rPr>
              <w:t>hecho</w:t>
            </w:r>
            <w:r w:rsidRPr="00057AAB">
              <w:rPr>
                <w:rFonts w:ascii="Century Gothic" w:hAnsi="Century Gothic"/>
                <w:bCs/>
                <w:iCs/>
                <w:sz w:val="20"/>
                <w:szCs w:val="20"/>
                <w:lang w:val="es-AR" w:eastAsia="es-CO"/>
              </w:rPr>
              <w:t xml:space="preserve"> de violencia que no sea de su com</w:t>
            </w:r>
            <w:r w:rsidR="00E87BDF" w:rsidRPr="00057AAB">
              <w:rPr>
                <w:rFonts w:ascii="Century Gothic" w:hAnsi="Century Gothic"/>
                <w:bCs/>
                <w:iCs/>
                <w:sz w:val="20"/>
                <w:szCs w:val="20"/>
                <w:lang w:val="es-AR" w:eastAsia="es-CO"/>
              </w:rPr>
              <w:t xml:space="preserve">petencia, ello en aras de </w:t>
            </w:r>
            <w:proofErr w:type="spellStart"/>
            <w:r w:rsidR="00E87BDF" w:rsidRPr="00057AAB">
              <w:rPr>
                <w:rFonts w:ascii="Century Gothic" w:hAnsi="Century Gothic"/>
                <w:bCs/>
                <w:iCs/>
                <w:sz w:val="20"/>
                <w:szCs w:val="20"/>
                <w:lang w:val="es-AR" w:eastAsia="es-CO"/>
              </w:rPr>
              <w:t>garatizar</w:t>
            </w:r>
            <w:proofErr w:type="spellEnd"/>
            <w:r w:rsidR="00E87BDF" w:rsidRPr="00057AAB">
              <w:rPr>
                <w:rFonts w:ascii="Century Gothic" w:hAnsi="Century Gothic"/>
                <w:bCs/>
                <w:iCs/>
                <w:sz w:val="20"/>
                <w:szCs w:val="20"/>
                <w:lang w:val="es-AR" w:eastAsia="es-CO"/>
              </w:rPr>
              <w:t xml:space="preserve"> la materialización del </w:t>
            </w:r>
            <w:r w:rsidR="00E87BDF" w:rsidRPr="00057AAB">
              <w:rPr>
                <w:rFonts w:ascii="Century Gothic" w:eastAsia="Arial Narrow" w:hAnsi="Century Gothic" w:cs="Arial Narrow"/>
                <w:color w:val="000000" w:themeColor="text1"/>
                <w:sz w:val="20"/>
                <w:szCs w:val="20"/>
              </w:rPr>
              <w:t>principio de debida diligencia.</w:t>
            </w:r>
          </w:p>
          <w:p w14:paraId="5F3ABB97" w14:textId="77777777" w:rsidR="0029475C" w:rsidRPr="00057AAB" w:rsidRDefault="0029475C" w:rsidP="00E367D4">
            <w:pPr>
              <w:spacing w:line="276" w:lineRule="auto"/>
              <w:jc w:val="both"/>
              <w:rPr>
                <w:rFonts w:ascii="Century Gothic" w:hAnsi="Century Gothic"/>
                <w:b/>
                <w:bCs/>
                <w:iCs/>
                <w:sz w:val="20"/>
                <w:szCs w:val="20"/>
                <w:lang w:val="es-AR" w:eastAsia="es-CO"/>
              </w:rPr>
            </w:pPr>
          </w:p>
        </w:tc>
      </w:tr>
      <w:tr w:rsidR="00221B6F" w:rsidRPr="00057AAB" w14:paraId="28343EC8" w14:textId="77777777" w:rsidTr="000C1226">
        <w:trPr>
          <w:trHeight w:val="420"/>
        </w:trPr>
        <w:tc>
          <w:tcPr>
            <w:tcW w:w="1690" w:type="pct"/>
          </w:tcPr>
          <w:p w14:paraId="790D903A" w14:textId="77777777"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lastRenderedPageBreak/>
              <w:t>Artículo 9°.</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 xml:space="preserve">El Consejo Nacional Electoral regulará las medidas de prevención de violencia contra la mujer en la vida política, durante la actividad electoral, los procesos y campañas electorales y las sanciones por la realización de estas conductas. </w:t>
            </w:r>
          </w:p>
          <w:p w14:paraId="26D067CD" w14:textId="77777777" w:rsidR="00221B6F" w:rsidRPr="00057AAB" w:rsidRDefault="00221B6F" w:rsidP="00E367D4">
            <w:pPr>
              <w:spacing w:line="276" w:lineRule="auto"/>
              <w:jc w:val="both"/>
              <w:rPr>
                <w:rFonts w:ascii="Century Gothic" w:eastAsia="Arial Narrow" w:hAnsi="Century Gothic" w:cs="Arial Narrow"/>
                <w:color w:val="000000"/>
                <w:sz w:val="20"/>
                <w:szCs w:val="20"/>
              </w:rPr>
            </w:pPr>
          </w:p>
          <w:p w14:paraId="25B95565" w14:textId="1862F151"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En el marco de esta competencia deberá adoptar las siguientes medidas:</w:t>
            </w:r>
          </w:p>
          <w:p w14:paraId="520DBD9C" w14:textId="77777777" w:rsidR="00221B6F" w:rsidRPr="00057AAB" w:rsidRDefault="00221B6F" w:rsidP="00E367D4">
            <w:pPr>
              <w:spacing w:line="276" w:lineRule="auto"/>
              <w:jc w:val="both"/>
              <w:rPr>
                <w:rFonts w:ascii="Century Gothic" w:eastAsia="Arial Narrow" w:hAnsi="Century Gothic" w:cs="Arial Narrow"/>
                <w:color w:val="000000"/>
                <w:sz w:val="20"/>
                <w:szCs w:val="20"/>
              </w:rPr>
            </w:pPr>
          </w:p>
          <w:p w14:paraId="742FF32B" w14:textId="77777777"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Establecer un protocolo de actuación de carácter interno que identifique las dependencias responsables, así como las medidas correctivas y el procedimiento sancionatorio aplicable ante los casos de violencia contra las mujeres en la vida política/ electoral. </w:t>
            </w:r>
          </w:p>
          <w:p w14:paraId="6E90AF3B" w14:textId="77777777"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Velar por el cumplimiento de las medidas que se dispongan en los </w:t>
            </w:r>
            <w:proofErr w:type="gramStart"/>
            <w:r w:rsidRPr="00057AAB">
              <w:rPr>
                <w:rFonts w:ascii="Century Gothic" w:eastAsia="Arial Narrow" w:hAnsi="Century Gothic" w:cs="Arial Narrow"/>
                <w:color w:val="000000"/>
                <w:sz w:val="20"/>
                <w:szCs w:val="20"/>
              </w:rPr>
              <w:t>partidos políticos y movimientos políticos</w:t>
            </w:r>
            <w:proofErr w:type="gramEnd"/>
            <w:r w:rsidRPr="00057AAB">
              <w:rPr>
                <w:rFonts w:ascii="Century Gothic" w:eastAsia="Arial Narrow" w:hAnsi="Century Gothic" w:cs="Arial Narrow"/>
                <w:color w:val="000000"/>
                <w:sz w:val="20"/>
                <w:szCs w:val="20"/>
              </w:rPr>
              <w:t xml:space="preserve"> para la prevención, sanción y erradicación de la violencia contra las mujeres en la vida </w:t>
            </w:r>
            <w:r w:rsidRPr="00057AAB">
              <w:rPr>
                <w:rFonts w:ascii="Century Gothic" w:eastAsia="Arial Narrow" w:hAnsi="Century Gothic" w:cs="Arial Narrow"/>
                <w:color w:val="000000"/>
                <w:sz w:val="20"/>
                <w:szCs w:val="20"/>
              </w:rPr>
              <w:lastRenderedPageBreak/>
              <w:t xml:space="preserve">política y aplicar las sanciones correspondientes en caso de incumplimiento, de acuerdo con la normativa aplicable. </w:t>
            </w:r>
          </w:p>
          <w:p w14:paraId="3F9F58F4" w14:textId="77777777"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Recopilar estadísticas sobre violencia contra las mujeres en la vida política en el ámbito electoral que permitan diagnosticar el problema y diseñar acciones concretas. La información deberá ser desagregada por criterios geográficos, étnicos y por tipo de liderazgo.</w:t>
            </w:r>
          </w:p>
          <w:p w14:paraId="5F245F7B" w14:textId="77777777"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Implementar campañas periódicas para prevenir y erradicar la violencia contra las mujeres en la vida política, en especial durante los procesos y campañas electorales. </w:t>
            </w:r>
          </w:p>
          <w:p w14:paraId="116FDF88" w14:textId="77777777" w:rsidR="00221B6F" w:rsidRPr="00057AAB" w:rsidRDefault="00221B6F" w:rsidP="00E367D4">
            <w:pPr>
              <w:spacing w:line="276" w:lineRule="auto"/>
              <w:jc w:val="both"/>
              <w:rPr>
                <w:rFonts w:ascii="Century Gothic" w:eastAsia="Arial Narrow" w:hAnsi="Century Gothic" w:cs="Arial Narrow"/>
                <w:color w:val="000000"/>
                <w:sz w:val="20"/>
                <w:szCs w:val="20"/>
              </w:rPr>
            </w:pPr>
          </w:p>
          <w:p w14:paraId="1E0718BD" w14:textId="0A47B7E5" w:rsidR="00221B6F" w:rsidRPr="00057AAB" w:rsidRDefault="00221B6F"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Parágrafo transitorio.</w:t>
            </w:r>
            <w:r w:rsidRPr="00057AAB">
              <w:rPr>
                <w:rFonts w:ascii="Century Gothic" w:eastAsia="Arial Narrow" w:hAnsi="Century Gothic" w:cs="Arial Narrow"/>
                <w:color w:val="000000"/>
                <w:sz w:val="20"/>
                <w:szCs w:val="20"/>
              </w:rPr>
              <w:t xml:space="preserve"> El protocolo de actuación aplicable ante los casos de violencia contra las mujeres en la vida política/electoral, deberá ser adoptado en el término de seis (6) meses contados a partir de la expedición de la presente Ley.</w:t>
            </w:r>
          </w:p>
        </w:tc>
        <w:tc>
          <w:tcPr>
            <w:tcW w:w="1760" w:type="pct"/>
          </w:tcPr>
          <w:p w14:paraId="3534EF19" w14:textId="31222409" w:rsidR="00B6557D"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lastRenderedPageBreak/>
              <w:t xml:space="preserve">Artículo </w:t>
            </w:r>
            <w:r w:rsidRPr="00057AAB">
              <w:rPr>
                <w:rFonts w:ascii="Century Gothic" w:eastAsia="Arial Narrow" w:hAnsi="Century Gothic" w:cs="Arial Narrow"/>
                <w:b/>
                <w:strike/>
                <w:color w:val="000000"/>
                <w:sz w:val="20"/>
                <w:szCs w:val="20"/>
                <w:lang w:eastAsia="es-CO"/>
              </w:rPr>
              <w:t>9°.</w:t>
            </w:r>
            <w:r w:rsidRPr="00057AAB">
              <w:rPr>
                <w:rFonts w:ascii="Century Gothic" w:eastAsia="Arial Narrow" w:hAnsi="Century Gothic" w:cs="Arial Narrow"/>
                <w:color w:val="000000"/>
                <w:sz w:val="20"/>
                <w:szCs w:val="20"/>
                <w:lang w:eastAsia="es-CO"/>
              </w:rPr>
              <w:t xml:space="preserve"> </w:t>
            </w:r>
            <w:r w:rsidRPr="00057AAB">
              <w:rPr>
                <w:rFonts w:ascii="Century Gothic" w:hAnsi="Century Gothic"/>
                <w:b/>
                <w:color w:val="000000"/>
                <w:sz w:val="20"/>
                <w:szCs w:val="20"/>
                <w:u w:val="single"/>
              </w:rPr>
              <w:t>8</w:t>
            </w:r>
            <w:r w:rsidRPr="00057AAB">
              <w:rPr>
                <w:rFonts w:ascii="Century Gothic" w:hAnsi="Century Gothic"/>
                <w:b/>
                <w:sz w:val="20"/>
                <w:szCs w:val="20"/>
                <w:u w:val="single"/>
              </w:rPr>
              <w:t>°.</w:t>
            </w:r>
            <w:r w:rsidRPr="00057AAB">
              <w:rPr>
                <w:rFonts w:ascii="Century Gothic" w:hAnsi="Century Gothic"/>
                <w:b/>
                <w:sz w:val="20"/>
                <w:szCs w:val="20"/>
              </w:rPr>
              <w:t xml:space="preserve"> </w:t>
            </w:r>
            <w:r w:rsidRPr="00057AAB">
              <w:rPr>
                <w:rFonts w:ascii="Century Gothic" w:eastAsia="Arial Narrow" w:hAnsi="Century Gothic" w:cs="Arial Narrow"/>
                <w:color w:val="000000"/>
                <w:sz w:val="20"/>
                <w:szCs w:val="20"/>
              </w:rPr>
              <w:t xml:space="preserve">El Consejo Nacional Electoral </w:t>
            </w:r>
            <w:r w:rsidRPr="00057AAB">
              <w:rPr>
                <w:rFonts w:ascii="Century Gothic" w:eastAsia="Arial Narrow" w:hAnsi="Century Gothic" w:cs="Arial Narrow"/>
                <w:strike/>
                <w:color w:val="000000"/>
                <w:sz w:val="20"/>
                <w:szCs w:val="20"/>
              </w:rPr>
              <w:t>regulará</w:t>
            </w:r>
            <w:r w:rsidRPr="00057AAB">
              <w:rPr>
                <w:rFonts w:ascii="Century Gothic" w:eastAsia="Arial Narrow" w:hAnsi="Century Gothic" w:cs="Arial Narrow"/>
                <w:color w:val="000000"/>
                <w:sz w:val="20"/>
                <w:szCs w:val="20"/>
              </w:rPr>
              <w:t xml:space="preserve"> </w:t>
            </w:r>
            <w:r w:rsidR="001038DD" w:rsidRPr="00057AAB">
              <w:rPr>
                <w:rFonts w:ascii="Century Gothic" w:eastAsia="Arial Narrow" w:hAnsi="Century Gothic" w:cs="Arial Narrow"/>
                <w:b/>
                <w:color w:val="000000"/>
                <w:sz w:val="20"/>
                <w:szCs w:val="20"/>
                <w:u w:val="single"/>
              </w:rPr>
              <w:t>promoverá</w:t>
            </w:r>
            <w:r w:rsidR="001038D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las medidas de prevención de violencia contra la mujer en la vida política, durante la actividad electoral, los procesos y campañas electorales </w:t>
            </w:r>
            <w:r w:rsidR="001038DD" w:rsidRPr="00057AAB">
              <w:rPr>
                <w:rFonts w:ascii="Century Gothic" w:eastAsia="Arial Narrow" w:hAnsi="Century Gothic" w:cs="Arial Narrow"/>
                <w:b/>
                <w:color w:val="000000"/>
                <w:sz w:val="20"/>
                <w:szCs w:val="20"/>
                <w:u w:val="single"/>
              </w:rPr>
              <w:t>e instará a las entidades garantes de la transparencia y la integridad del proceso electoral a prevenir, investigar</w:t>
            </w:r>
            <w:r w:rsidR="001038DD"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y</w:t>
            </w:r>
            <w:r w:rsidR="001038D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las</w:t>
            </w:r>
            <w:r w:rsidRPr="00057AAB">
              <w:rPr>
                <w:rFonts w:ascii="Century Gothic" w:eastAsia="Arial Narrow" w:hAnsi="Century Gothic" w:cs="Arial Narrow"/>
                <w:color w:val="000000"/>
                <w:sz w:val="20"/>
                <w:szCs w:val="20"/>
              </w:rPr>
              <w:t xml:space="preserve"> </w:t>
            </w:r>
            <w:proofErr w:type="spellStart"/>
            <w:r w:rsidRPr="00057AAB">
              <w:rPr>
                <w:rFonts w:ascii="Century Gothic" w:eastAsia="Arial Narrow" w:hAnsi="Century Gothic" w:cs="Arial Narrow"/>
                <w:color w:val="000000"/>
                <w:sz w:val="20"/>
                <w:szCs w:val="20"/>
              </w:rPr>
              <w:t>sancion</w:t>
            </w:r>
            <w:r w:rsidRPr="00057AAB">
              <w:rPr>
                <w:rFonts w:ascii="Century Gothic" w:eastAsia="Arial Narrow" w:hAnsi="Century Gothic" w:cs="Arial Narrow"/>
                <w:strike/>
                <w:color w:val="000000"/>
                <w:sz w:val="20"/>
                <w:szCs w:val="20"/>
              </w:rPr>
              <w:t>es</w:t>
            </w:r>
            <w:r w:rsidR="001038DD" w:rsidRPr="00057AAB">
              <w:rPr>
                <w:rFonts w:ascii="Century Gothic" w:eastAsia="Arial Narrow" w:hAnsi="Century Gothic" w:cs="Arial Narrow"/>
                <w:b/>
                <w:color w:val="000000"/>
                <w:sz w:val="20"/>
                <w:szCs w:val="20"/>
                <w:u w:val="single"/>
              </w:rPr>
              <w:t>ar</w:t>
            </w:r>
            <w:proofErr w:type="spellEnd"/>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por la realización de estas</w:t>
            </w:r>
            <w:r w:rsidRPr="00057AAB">
              <w:rPr>
                <w:rFonts w:ascii="Century Gothic" w:eastAsia="Arial Narrow" w:hAnsi="Century Gothic" w:cs="Arial Narrow"/>
                <w:color w:val="000000"/>
                <w:sz w:val="20"/>
                <w:szCs w:val="20"/>
              </w:rPr>
              <w:t xml:space="preserve"> </w:t>
            </w:r>
            <w:r w:rsidR="001038DD" w:rsidRPr="00057AAB">
              <w:rPr>
                <w:rFonts w:ascii="Century Gothic" w:eastAsia="Arial Narrow" w:hAnsi="Century Gothic" w:cs="Arial Narrow"/>
                <w:b/>
                <w:color w:val="000000"/>
                <w:sz w:val="20"/>
                <w:szCs w:val="20"/>
                <w:u w:val="single"/>
              </w:rPr>
              <w:t>las</w:t>
            </w:r>
            <w:r w:rsidR="001038D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conductas</w:t>
            </w:r>
            <w:r w:rsidR="001038DD" w:rsidRPr="00057AAB">
              <w:rPr>
                <w:rFonts w:ascii="Century Gothic" w:eastAsia="Arial Narrow" w:hAnsi="Century Gothic" w:cs="Arial Narrow"/>
                <w:color w:val="000000"/>
                <w:sz w:val="20"/>
                <w:szCs w:val="20"/>
              </w:rPr>
              <w:t xml:space="preserve"> </w:t>
            </w:r>
            <w:r w:rsidR="001038DD" w:rsidRPr="00057AAB">
              <w:rPr>
                <w:rFonts w:ascii="Century Gothic" w:eastAsia="Arial Narrow" w:hAnsi="Century Gothic" w:cs="Arial Narrow"/>
                <w:b/>
                <w:color w:val="000000"/>
                <w:sz w:val="20"/>
                <w:szCs w:val="20"/>
                <w:u w:val="single"/>
              </w:rPr>
              <w:t xml:space="preserve">de violencia política. </w:t>
            </w:r>
          </w:p>
          <w:p w14:paraId="3EF3AA3D" w14:textId="77777777" w:rsidR="00221B6F" w:rsidRPr="00057AAB" w:rsidRDefault="00221B6F" w:rsidP="001038DD">
            <w:pPr>
              <w:jc w:val="both"/>
              <w:rPr>
                <w:rFonts w:ascii="Century Gothic" w:eastAsia="Arial Narrow" w:hAnsi="Century Gothic" w:cs="Arial Narrow"/>
                <w:color w:val="000000"/>
                <w:sz w:val="20"/>
                <w:szCs w:val="20"/>
              </w:rPr>
            </w:pPr>
          </w:p>
          <w:p w14:paraId="24D6C7CB" w14:textId="77777777"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En el marco de esta competencia deberá adoptar las siguientes medidas:</w:t>
            </w:r>
          </w:p>
          <w:p w14:paraId="5EBB8438" w14:textId="77777777" w:rsidR="00221B6F" w:rsidRPr="00057AAB" w:rsidRDefault="00221B6F" w:rsidP="001038DD">
            <w:pPr>
              <w:jc w:val="both"/>
              <w:rPr>
                <w:rFonts w:ascii="Century Gothic" w:eastAsia="Arial Narrow" w:hAnsi="Century Gothic" w:cs="Arial Narrow"/>
                <w:color w:val="000000"/>
                <w:sz w:val="20"/>
                <w:szCs w:val="20"/>
              </w:rPr>
            </w:pPr>
          </w:p>
          <w:p w14:paraId="5ACC5180" w14:textId="0D8E6C89"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Establecer un protocolo de actuación de carácter interno que identifique las dependencias responsables, así como las medidas correctivas y el procedimiento sancionatorio aplicable ante</w:t>
            </w:r>
            <w:r w:rsidRPr="00057AAB">
              <w:rPr>
                <w:rFonts w:ascii="Century Gothic" w:eastAsia="Arial Narrow" w:hAnsi="Century Gothic" w:cs="Arial Narrow"/>
                <w:color w:val="000000"/>
                <w:sz w:val="20"/>
                <w:szCs w:val="20"/>
              </w:rPr>
              <w:t xml:space="preserve"> </w:t>
            </w:r>
            <w:r w:rsidR="001038DD" w:rsidRPr="00057AAB">
              <w:rPr>
                <w:rFonts w:ascii="Century Gothic" w:eastAsia="Arial Narrow" w:hAnsi="Century Gothic" w:cs="Arial Narrow"/>
                <w:b/>
                <w:color w:val="000000"/>
                <w:sz w:val="20"/>
                <w:szCs w:val="20"/>
                <w:u w:val="single"/>
              </w:rPr>
              <w:t>Regular internamente los procedimientos y competencias para atender, investigar y sancionar</w:t>
            </w:r>
            <w:r w:rsidR="001038D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los casos de violencia contra las mujeres en la vida política/ electoral. </w:t>
            </w:r>
          </w:p>
          <w:p w14:paraId="6B5F90AF" w14:textId="59151357"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lastRenderedPageBreak/>
              <w:t>b)</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Velar</w:t>
            </w:r>
            <w:r w:rsidRPr="00057AAB">
              <w:rPr>
                <w:rFonts w:ascii="Century Gothic" w:eastAsia="Arial Narrow" w:hAnsi="Century Gothic" w:cs="Arial Narrow"/>
                <w:color w:val="000000"/>
                <w:sz w:val="20"/>
                <w:szCs w:val="20"/>
              </w:rPr>
              <w:t xml:space="preserve"> </w:t>
            </w:r>
            <w:r w:rsidR="001C6091" w:rsidRPr="00057AAB">
              <w:rPr>
                <w:rFonts w:ascii="Century Gothic" w:eastAsia="Arial Narrow" w:hAnsi="Century Gothic" w:cs="Arial Narrow"/>
                <w:b/>
                <w:color w:val="000000"/>
                <w:sz w:val="20"/>
                <w:szCs w:val="20"/>
                <w:u w:val="single"/>
              </w:rPr>
              <w:t>Inspeccionar, vigilar y garantizar</w:t>
            </w:r>
            <w:r w:rsidR="001C6091"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por</w:t>
            </w:r>
            <w:r w:rsidRPr="00057AAB">
              <w:rPr>
                <w:rFonts w:ascii="Century Gothic" w:eastAsia="Arial Narrow" w:hAnsi="Century Gothic" w:cs="Arial Narrow"/>
                <w:color w:val="000000"/>
                <w:sz w:val="20"/>
                <w:szCs w:val="20"/>
              </w:rPr>
              <w:t xml:space="preserve"> el cumplimiento de las medidas que </w:t>
            </w:r>
            <w:r w:rsidRPr="00057AAB">
              <w:rPr>
                <w:rFonts w:ascii="Century Gothic" w:eastAsia="Arial Narrow" w:hAnsi="Century Gothic" w:cs="Arial Narrow"/>
                <w:strike/>
                <w:color w:val="000000"/>
                <w:sz w:val="20"/>
                <w:szCs w:val="20"/>
              </w:rPr>
              <w:t>se dispongan</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 xml:space="preserve">en los </w:t>
            </w:r>
            <w:proofErr w:type="gramStart"/>
            <w:r w:rsidRPr="00057AAB">
              <w:rPr>
                <w:rFonts w:ascii="Century Gothic" w:eastAsia="Arial Narrow" w:hAnsi="Century Gothic" w:cs="Arial Narrow"/>
                <w:strike/>
                <w:color w:val="000000"/>
                <w:sz w:val="20"/>
                <w:szCs w:val="20"/>
              </w:rPr>
              <w:t>partidos políticos y movimientos políticos</w:t>
            </w:r>
            <w:proofErr w:type="gramEnd"/>
            <w:r w:rsidRPr="00057AAB">
              <w:rPr>
                <w:rFonts w:ascii="Century Gothic" w:eastAsia="Arial Narrow" w:hAnsi="Century Gothic" w:cs="Arial Narrow"/>
                <w:color w:val="000000"/>
                <w:sz w:val="20"/>
                <w:szCs w:val="20"/>
              </w:rPr>
              <w:t xml:space="preserve"> </w:t>
            </w:r>
            <w:r w:rsidR="005F748D" w:rsidRPr="00057AAB">
              <w:rPr>
                <w:rFonts w:ascii="Century Gothic" w:eastAsia="Arial Narrow" w:hAnsi="Century Gothic" w:cs="Arial Narrow"/>
                <w:b/>
                <w:color w:val="000000"/>
                <w:sz w:val="20"/>
                <w:szCs w:val="20"/>
                <w:u w:val="single"/>
              </w:rPr>
              <w:t>establezcan las organizaciones políticas</w:t>
            </w:r>
            <w:r w:rsidR="005F748D" w:rsidRPr="00057AAB">
              <w:rPr>
                <w:rFonts w:ascii="Century Gothic" w:eastAsia="Arial Narrow" w:hAnsi="Century Gothic" w:cs="Arial Narrow"/>
                <w:i/>
                <w:color w:val="000000"/>
                <w:sz w:val="20"/>
                <w:szCs w:val="20"/>
              </w:rPr>
              <w:t xml:space="preserve"> </w:t>
            </w:r>
            <w:r w:rsidRPr="00057AAB">
              <w:rPr>
                <w:rFonts w:ascii="Century Gothic" w:eastAsia="Arial Narrow" w:hAnsi="Century Gothic" w:cs="Arial Narrow"/>
                <w:color w:val="000000"/>
                <w:sz w:val="20"/>
                <w:szCs w:val="20"/>
              </w:rPr>
              <w:t xml:space="preserve">para la prevención, sanción y erradicación de la violencia contra las mujeres en la vida política y aplicar las sanciones correspondientes en caso de incumplimiento, de acuerdo con la normativa aplicable. </w:t>
            </w:r>
          </w:p>
          <w:p w14:paraId="4C3E8D13" w14:textId="5FCB6F4C" w:rsidR="00221B6F" w:rsidRPr="00057AAB" w:rsidRDefault="00221B6F" w:rsidP="004B1042">
            <w:pPr>
              <w:spacing w:before="57" w:after="57" w:line="276" w:lineRule="auto"/>
              <w:jc w:val="both"/>
              <w:rPr>
                <w:rFonts w:ascii="Century Gothic" w:eastAsia="Arial Narrow" w:hAnsi="Century Gothic" w:cs="Arial Narrow"/>
                <w:strike/>
                <w:color w:val="000000"/>
                <w:sz w:val="20"/>
                <w:szCs w:val="20"/>
              </w:rPr>
            </w:pPr>
            <w:r w:rsidRPr="00057AAB">
              <w:rPr>
                <w:rFonts w:ascii="Century Gothic" w:eastAsia="Arial Narrow" w:hAnsi="Century Gothic" w:cs="Arial Narrow"/>
                <w:b/>
                <w:strike/>
                <w:color w:val="000000"/>
                <w:sz w:val="20"/>
                <w:szCs w:val="20"/>
              </w:rPr>
              <w:t>c)</w:t>
            </w:r>
            <w:r w:rsidRPr="00057AAB">
              <w:rPr>
                <w:rFonts w:ascii="Century Gothic" w:eastAsia="Arial Narrow" w:hAnsi="Century Gothic" w:cs="Arial Narrow"/>
                <w:strike/>
                <w:color w:val="000000"/>
                <w:sz w:val="20"/>
                <w:szCs w:val="20"/>
              </w:rPr>
              <w:t xml:space="preserve"> Recopilar estadísticas sobre violencia contra las mujeres en la vida política en el ámbito electoral que permitan diagnosticar el problema y diseñar acciones concretas. La información deberá ser desagregada por criterios geográficos, étnicos y por tipo de liderazgo.</w:t>
            </w:r>
          </w:p>
          <w:p w14:paraId="1A79AEDF" w14:textId="2F27B33C" w:rsidR="00931DFD" w:rsidRPr="00057AAB" w:rsidRDefault="00931DFD" w:rsidP="004B1042">
            <w:pPr>
              <w:spacing w:before="57" w:after="57"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u w:val="single"/>
              </w:rPr>
              <w:t xml:space="preserve">c) Conocer </w:t>
            </w:r>
            <w:r w:rsidR="00EA771A">
              <w:rPr>
                <w:rFonts w:ascii="Century Gothic" w:eastAsia="Arial Narrow" w:hAnsi="Century Gothic" w:cs="Arial Narrow"/>
                <w:b/>
                <w:color w:val="000000"/>
                <w:sz w:val="20"/>
                <w:szCs w:val="20"/>
                <w:u w:val="single"/>
              </w:rPr>
              <w:t xml:space="preserve">la impugnación </w:t>
            </w:r>
            <w:r w:rsidR="0054732A">
              <w:rPr>
                <w:rFonts w:ascii="Century Gothic" w:eastAsia="Arial Narrow" w:hAnsi="Century Gothic" w:cs="Arial Narrow"/>
                <w:b/>
                <w:color w:val="000000"/>
                <w:sz w:val="20"/>
                <w:szCs w:val="20"/>
                <w:u w:val="single"/>
              </w:rPr>
              <w:t>contra</w:t>
            </w:r>
            <w:r w:rsidRPr="00057AAB">
              <w:rPr>
                <w:rFonts w:ascii="Century Gothic" w:eastAsia="Arial Narrow" w:hAnsi="Century Gothic" w:cs="Arial Narrow"/>
                <w:b/>
                <w:color w:val="000000"/>
                <w:sz w:val="20"/>
                <w:szCs w:val="20"/>
                <w:u w:val="single"/>
              </w:rPr>
              <w:t xml:space="preserve"> las decisiones tomadas por los órganos sancionatorios de los partidos y movimientos políticos, relacionados con </w:t>
            </w:r>
            <w:r w:rsidR="0054732A">
              <w:rPr>
                <w:rFonts w:ascii="Century Gothic" w:eastAsia="Arial Narrow" w:hAnsi="Century Gothic" w:cs="Arial Narrow"/>
                <w:b/>
                <w:color w:val="000000"/>
                <w:sz w:val="20"/>
                <w:szCs w:val="20"/>
                <w:u w:val="single"/>
              </w:rPr>
              <w:t>v</w:t>
            </w:r>
            <w:r w:rsidRPr="00057AAB">
              <w:rPr>
                <w:rFonts w:ascii="Century Gothic" w:eastAsia="Arial Narrow" w:hAnsi="Century Gothic" w:cs="Arial Narrow"/>
                <w:b/>
                <w:color w:val="000000"/>
                <w:sz w:val="20"/>
                <w:szCs w:val="20"/>
                <w:u w:val="single"/>
              </w:rPr>
              <w:t>iolencia contra mujeres en política.</w:t>
            </w:r>
          </w:p>
          <w:p w14:paraId="4A04C24B" w14:textId="10DDE6DC" w:rsidR="00792749" w:rsidRPr="00057AAB" w:rsidRDefault="00931DFD" w:rsidP="004B1042">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c)</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b/>
                <w:color w:val="000000"/>
                <w:sz w:val="20"/>
                <w:szCs w:val="20"/>
                <w:u w:val="single"/>
              </w:rPr>
              <w:t>d)</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Recopilar estadísticas sobre violencia contra las mujeres en la vida política en el ámbito electoral que permitan diagnosticar el problema y diseñar acciones concretas. La</w:t>
            </w:r>
            <w:r w:rsidRPr="00057AAB">
              <w:rPr>
                <w:rFonts w:ascii="Century Gothic" w:eastAsia="Arial Narrow" w:hAnsi="Century Gothic" w:cs="Arial Narrow"/>
                <w:color w:val="000000"/>
                <w:sz w:val="20"/>
                <w:szCs w:val="20"/>
              </w:rPr>
              <w:t xml:space="preserve"> </w:t>
            </w:r>
            <w:r w:rsidR="00792749" w:rsidRPr="00057AAB">
              <w:rPr>
                <w:rFonts w:ascii="Century Gothic" w:eastAsia="Arial Narrow" w:hAnsi="Century Gothic" w:cs="Arial Narrow"/>
                <w:b/>
                <w:color w:val="000000"/>
                <w:sz w:val="20"/>
                <w:szCs w:val="20"/>
                <w:u w:val="single"/>
              </w:rPr>
              <w:t>Concurrir en la elaboración y seguimiento del mecanismo encargado de llevar un registro oficial de los casos de violencia contra mujeres en política, garantizando que</w:t>
            </w:r>
            <w:r w:rsidR="00792749" w:rsidRPr="00057AAB">
              <w:rPr>
                <w:rFonts w:ascii="Century Gothic" w:eastAsia="Arial Narrow" w:hAnsi="Century Gothic" w:cs="Arial Narrow"/>
                <w:color w:val="000000"/>
                <w:sz w:val="20"/>
                <w:szCs w:val="20"/>
              </w:rPr>
              <w:t xml:space="preserve"> la información</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deberá ser desagregada por</w:t>
            </w:r>
            <w:r w:rsidRPr="00057AAB">
              <w:rPr>
                <w:rFonts w:ascii="Century Gothic" w:eastAsia="Arial Narrow" w:hAnsi="Century Gothic" w:cs="Arial Narrow"/>
                <w:color w:val="000000"/>
                <w:sz w:val="20"/>
                <w:szCs w:val="20"/>
              </w:rPr>
              <w:t xml:space="preserve"> </w:t>
            </w:r>
            <w:r w:rsidR="00792749" w:rsidRPr="00057AAB">
              <w:rPr>
                <w:rFonts w:ascii="Century Gothic" w:eastAsia="Arial Narrow" w:hAnsi="Century Gothic" w:cs="Arial Narrow"/>
                <w:b/>
                <w:color w:val="000000"/>
                <w:sz w:val="20"/>
                <w:szCs w:val="20"/>
                <w:u w:val="single"/>
              </w:rPr>
              <w:t>incluya variables y</w:t>
            </w:r>
            <w:r w:rsidR="00792749"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criterios geográficos, </w:t>
            </w:r>
            <w:r w:rsidRPr="00057AAB">
              <w:rPr>
                <w:rFonts w:ascii="Century Gothic" w:eastAsia="Arial Narrow" w:hAnsi="Century Gothic" w:cs="Arial Narrow"/>
                <w:color w:val="000000"/>
                <w:sz w:val="20"/>
                <w:szCs w:val="20"/>
              </w:rPr>
              <w:lastRenderedPageBreak/>
              <w:t>étnicos</w:t>
            </w:r>
            <w:r w:rsidR="00792749" w:rsidRPr="00057AAB">
              <w:rPr>
                <w:rFonts w:ascii="Century Gothic" w:eastAsia="Arial Narrow" w:hAnsi="Century Gothic" w:cs="Arial Narrow"/>
                <w:b/>
                <w:color w:val="000000"/>
                <w:sz w:val="20"/>
                <w:szCs w:val="20"/>
                <w:u w:val="single"/>
              </w:rPr>
              <w:t>,</w:t>
            </w:r>
            <w:r w:rsidRPr="00057AAB">
              <w:rPr>
                <w:rFonts w:ascii="Century Gothic" w:eastAsia="Arial Narrow" w:hAnsi="Century Gothic" w:cs="Arial Narrow"/>
                <w:color w:val="000000"/>
                <w:sz w:val="20"/>
                <w:szCs w:val="20"/>
              </w:rPr>
              <w:t xml:space="preserve"> </w:t>
            </w:r>
            <w:r w:rsidR="00792749" w:rsidRPr="00057AAB">
              <w:rPr>
                <w:rFonts w:ascii="Century Gothic" w:eastAsia="Arial Narrow" w:hAnsi="Century Gothic" w:cs="Arial Narrow"/>
                <w:b/>
                <w:color w:val="000000"/>
                <w:sz w:val="20"/>
                <w:szCs w:val="20"/>
                <w:u w:val="single"/>
              </w:rPr>
              <w:t>pertenencia a agrupación política, cargo, calidad o</w:t>
            </w:r>
            <w:r w:rsidR="00792749"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strike/>
                <w:color w:val="000000"/>
                <w:sz w:val="20"/>
                <w:szCs w:val="20"/>
              </w:rPr>
              <w:t>y por</w:t>
            </w:r>
            <w:r w:rsidRPr="00057AAB">
              <w:rPr>
                <w:rFonts w:ascii="Century Gothic" w:eastAsia="Arial Narrow" w:hAnsi="Century Gothic" w:cs="Arial Narrow"/>
                <w:color w:val="000000"/>
                <w:sz w:val="20"/>
                <w:szCs w:val="20"/>
              </w:rPr>
              <w:t xml:space="preserve"> tipo de liderazgo</w:t>
            </w:r>
            <w:r w:rsidR="00792749" w:rsidRPr="00057AAB">
              <w:rPr>
                <w:rFonts w:ascii="Century Gothic" w:eastAsia="Arial Narrow" w:hAnsi="Century Gothic" w:cs="Arial Narrow"/>
                <w:color w:val="000000"/>
                <w:sz w:val="20"/>
                <w:szCs w:val="20"/>
              </w:rPr>
              <w:t xml:space="preserve">, </w:t>
            </w:r>
            <w:r w:rsidR="00792749" w:rsidRPr="00057AAB">
              <w:rPr>
                <w:rFonts w:ascii="Century Gothic" w:eastAsia="Arial Narrow" w:hAnsi="Century Gothic" w:cs="Arial Narrow"/>
                <w:b/>
                <w:color w:val="000000"/>
                <w:sz w:val="20"/>
                <w:szCs w:val="20"/>
                <w:u w:val="single"/>
              </w:rPr>
              <w:t>entre otras.</w:t>
            </w:r>
          </w:p>
          <w:p w14:paraId="16B6E35A" w14:textId="60321CDA" w:rsidR="00221B6F" w:rsidRPr="00057AAB" w:rsidRDefault="00221B6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strike/>
                <w:color w:val="000000"/>
                <w:sz w:val="20"/>
                <w:szCs w:val="20"/>
              </w:rPr>
              <w:t>d)</w:t>
            </w:r>
            <w:r w:rsidRPr="00057AAB">
              <w:rPr>
                <w:rFonts w:ascii="Century Gothic" w:eastAsia="Arial Narrow" w:hAnsi="Century Gothic" w:cs="Arial Narrow"/>
                <w:color w:val="000000"/>
                <w:sz w:val="20"/>
                <w:szCs w:val="20"/>
              </w:rPr>
              <w:t xml:space="preserve"> </w:t>
            </w:r>
            <w:r w:rsidR="00A55A2F" w:rsidRPr="00057AAB">
              <w:rPr>
                <w:rFonts w:ascii="Century Gothic" w:eastAsia="Arial Narrow" w:hAnsi="Century Gothic" w:cs="Arial Narrow"/>
                <w:b/>
                <w:color w:val="000000"/>
                <w:sz w:val="20"/>
                <w:szCs w:val="20"/>
                <w:u w:val="single"/>
              </w:rPr>
              <w:t>e)</w:t>
            </w:r>
            <w:r w:rsidR="00A55A2F"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Implementar</w:t>
            </w:r>
            <w:r w:rsidR="00651B6F" w:rsidRPr="00057AAB">
              <w:rPr>
                <w:rFonts w:ascii="Century Gothic" w:eastAsia="Arial Narrow" w:hAnsi="Century Gothic" w:cs="Arial Narrow"/>
                <w:color w:val="000000"/>
                <w:sz w:val="20"/>
                <w:szCs w:val="20"/>
              </w:rPr>
              <w:t xml:space="preserve"> </w:t>
            </w:r>
            <w:r w:rsidR="00651B6F" w:rsidRPr="00057AAB">
              <w:rPr>
                <w:rFonts w:ascii="Century Gothic" w:eastAsia="Arial Narrow" w:hAnsi="Century Gothic" w:cs="Arial Narrow"/>
                <w:b/>
                <w:color w:val="000000"/>
                <w:sz w:val="20"/>
                <w:szCs w:val="20"/>
                <w:u w:val="single"/>
              </w:rPr>
              <w:t>y divulgar</w:t>
            </w:r>
            <w:r w:rsidRPr="00057AAB">
              <w:rPr>
                <w:rFonts w:ascii="Century Gothic" w:eastAsia="Arial Narrow" w:hAnsi="Century Gothic" w:cs="Arial Narrow"/>
                <w:color w:val="000000"/>
                <w:sz w:val="20"/>
                <w:szCs w:val="20"/>
              </w:rPr>
              <w:t xml:space="preserve"> campañas</w:t>
            </w:r>
            <w:r w:rsidR="00E44BE5" w:rsidRPr="00057AAB">
              <w:rPr>
                <w:rFonts w:ascii="Century Gothic" w:eastAsia="Arial Narrow" w:hAnsi="Century Gothic" w:cs="Arial Narrow"/>
                <w:color w:val="000000"/>
                <w:sz w:val="20"/>
                <w:szCs w:val="20"/>
              </w:rPr>
              <w:t xml:space="preserve"> </w:t>
            </w:r>
            <w:r w:rsidR="00651B6F" w:rsidRPr="00057AAB">
              <w:rPr>
                <w:rFonts w:ascii="Century Gothic" w:eastAsia="Arial Narrow" w:hAnsi="Century Gothic" w:cs="Arial Narrow"/>
                <w:b/>
                <w:color w:val="000000"/>
                <w:sz w:val="20"/>
                <w:szCs w:val="20"/>
                <w:u w:val="single"/>
              </w:rPr>
              <w:t>o estrategias</w:t>
            </w:r>
            <w:r w:rsidR="00651B6F" w:rsidRPr="00057AAB">
              <w:rPr>
                <w:rFonts w:ascii="Century Gothic" w:eastAsia="Arial Narrow" w:hAnsi="Century Gothic" w:cs="Arial Narrow"/>
                <w:i/>
                <w:color w:val="000000"/>
                <w:sz w:val="20"/>
                <w:szCs w:val="20"/>
              </w:rPr>
              <w:t xml:space="preserve"> </w:t>
            </w:r>
            <w:r w:rsidRPr="00057AAB">
              <w:rPr>
                <w:rFonts w:ascii="Century Gothic" w:eastAsia="Arial Narrow" w:hAnsi="Century Gothic" w:cs="Arial Narrow"/>
                <w:color w:val="000000"/>
                <w:sz w:val="20"/>
                <w:szCs w:val="20"/>
              </w:rPr>
              <w:t xml:space="preserve">periódicas </w:t>
            </w:r>
            <w:r w:rsidRPr="00057AAB">
              <w:rPr>
                <w:rFonts w:ascii="Century Gothic" w:eastAsia="Arial Narrow" w:hAnsi="Century Gothic" w:cs="Arial Narrow"/>
                <w:strike/>
                <w:color w:val="000000"/>
                <w:sz w:val="20"/>
                <w:szCs w:val="20"/>
              </w:rPr>
              <w:t>para prevenir y erradicar</w:t>
            </w:r>
            <w:r w:rsidRPr="00057AAB">
              <w:rPr>
                <w:rFonts w:ascii="Century Gothic" w:eastAsia="Arial Narrow" w:hAnsi="Century Gothic" w:cs="Arial Narrow"/>
                <w:color w:val="000000"/>
                <w:sz w:val="20"/>
                <w:szCs w:val="20"/>
              </w:rPr>
              <w:t xml:space="preserve"> </w:t>
            </w:r>
            <w:r w:rsidR="00E44BE5" w:rsidRPr="00057AAB">
              <w:rPr>
                <w:rFonts w:ascii="Century Gothic" w:eastAsia="Arial Narrow" w:hAnsi="Century Gothic" w:cs="Arial Narrow"/>
                <w:b/>
                <w:color w:val="000000"/>
                <w:sz w:val="20"/>
                <w:szCs w:val="20"/>
                <w:u w:val="single"/>
              </w:rPr>
              <w:t>de prevención y capacitación frente</w:t>
            </w:r>
            <w:r w:rsidR="00E44BE5"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a </w:t>
            </w:r>
            <w:r w:rsidR="00E44BE5" w:rsidRPr="00057AAB">
              <w:rPr>
                <w:rFonts w:ascii="Century Gothic" w:eastAsia="Arial Narrow" w:hAnsi="Century Gothic" w:cs="Arial Narrow"/>
                <w:b/>
                <w:color w:val="000000"/>
                <w:sz w:val="20"/>
                <w:szCs w:val="20"/>
                <w:u w:val="single"/>
              </w:rPr>
              <w:t>la</w:t>
            </w:r>
            <w:r w:rsidR="00E44BE5"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violencia contra las mujeres en </w:t>
            </w:r>
            <w:r w:rsidRPr="00057AAB">
              <w:rPr>
                <w:rFonts w:ascii="Century Gothic" w:eastAsia="Arial Narrow" w:hAnsi="Century Gothic" w:cs="Arial Narrow"/>
                <w:strike/>
                <w:color w:val="000000"/>
                <w:sz w:val="20"/>
                <w:szCs w:val="20"/>
              </w:rPr>
              <w:t>la vida</w:t>
            </w:r>
            <w:r w:rsidRPr="00057AAB">
              <w:rPr>
                <w:rFonts w:ascii="Century Gothic" w:eastAsia="Arial Narrow" w:hAnsi="Century Gothic" w:cs="Arial Narrow"/>
                <w:color w:val="000000"/>
                <w:sz w:val="20"/>
                <w:szCs w:val="20"/>
              </w:rPr>
              <w:t xml:space="preserve"> política, en especial durante </w:t>
            </w:r>
            <w:r w:rsidRPr="00057AAB">
              <w:rPr>
                <w:rFonts w:ascii="Century Gothic" w:eastAsia="Arial Narrow" w:hAnsi="Century Gothic" w:cs="Arial Narrow"/>
                <w:strike/>
                <w:color w:val="000000"/>
                <w:sz w:val="20"/>
                <w:szCs w:val="20"/>
              </w:rPr>
              <w:t>los procesos y campañas electorales.</w:t>
            </w:r>
            <w:r w:rsidRPr="00057AAB">
              <w:rPr>
                <w:rFonts w:ascii="Century Gothic" w:eastAsia="Arial Narrow" w:hAnsi="Century Gothic" w:cs="Arial Narrow"/>
                <w:color w:val="000000"/>
                <w:sz w:val="20"/>
                <w:szCs w:val="20"/>
              </w:rPr>
              <w:t xml:space="preserve"> </w:t>
            </w:r>
            <w:r w:rsidR="00E44BE5" w:rsidRPr="00057AAB">
              <w:rPr>
                <w:rFonts w:ascii="Century Gothic" w:eastAsia="Arial Narrow" w:hAnsi="Century Gothic" w:cs="Arial Narrow"/>
                <w:b/>
                <w:color w:val="000000"/>
                <w:sz w:val="20"/>
                <w:szCs w:val="20"/>
                <w:u w:val="single"/>
              </w:rPr>
              <w:t>las etapas del proceso electoral.</w:t>
            </w:r>
          </w:p>
          <w:p w14:paraId="2C9197B6" w14:textId="5D01D56E" w:rsidR="00A55A2F" w:rsidRPr="00057AAB" w:rsidRDefault="00A55A2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u w:val="single"/>
              </w:rPr>
              <w:t>f) Acompañar a las organizaciones políticas en la elaboración de marcos regulatorios internos que prevengan, atiendan, investiguen y sancionen la violencia contra mujeres en política</w:t>
            </w:r>
            <w:r w:rsidRPr="00057AAB">
              <w:rPr>
                <w:rFonts w:ascii="Century Gothic" w:eastAsia="Arial Narrow" w:hAnsi="Century Gothic" w:cs="Arial Narrow"/>
                <w:color w:val="000000"/>
                <w:sz w:val="20"/>
                <w:szCs w:val="20"/>
              </w:rPr>
              <w:t xml:space="preserve">. </w:t>
            </w:r>
          </w:p>
          <w:p w14:paraId="04A91E33" w14:textId="558225D9" w:rsidR="00376F90" w:rsidRPr="00057AAB" w:rsidRDefault="00376F90" w:rsidP="00376F90">
            <w:pPr>
              <w:tabs>
                <w:tab w:val="left" w:pos="284"/>
              </w:tabs>
              <w:spacing w:before="57" w:after="57"/>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u w:val="single"/>
              </w:rPr>
              <w:t xml:space="preserve">g) Las demás </w:t>
            </w:r>
            <w:r w:rsidR="00E73795" w:rsidRPr="00057AAB">
              <w:rPr>
                <w:rFonts w:ascii="Century Gothic" w:eastAsia="Arial Narrow" w:hAnsi="Century Gothic" w:cs="Arial Narrow"/>
                <w:b/>
                <w:color w:val="000000"/>
                <w:sz w:val="20"/>
                <w:szCs w:val="20"/>
                <w:u w:val="single"/>
              </w:rPr>
              <w:t>medidas</w:t>
            </w:r>
            <w:r w:rsidRPr="00057AAB">
              <w:rPr>
                <w:rFonts w:ascii="Century Gothic" w:eastAsia="Arial Narrow" w:hAnsi="Century Gothic" w:cs="Arial Narrow"/>
                <w:b/>
                <w:color w:val="000000"/>
                <w:sz w:val="20"/>
                <w:szCs w:val="20"/>
                <w:u w:val="single"/>
              </w:rPr>
              <w:t xml:space="preserve"> que establezca la presente ley.</w:t>
            </w:r>
          </w:p>
          <w:p w14:paraId="521181B0" w14:textId="77777777" w:rsidR="00376F90" w:rsidRPr="00057AAB" w:rsidRDefault="00376F90" w:rsidP="00E367D4">
            <w:pPr>
              <w:spacing w:before="57" w:after="57" w:line="276" w:lineRule="auto"/>
              <w:jc w:val="both"/>
              <w:rPr>
                <w:rFonts w:ascii="Century Gothic" w:eastAsia="Arial Narrow" w:hAnsi="Century Gothic" w:cs="Arial Narrow"/>
                <w:color w:val="000000"/>
                <w:sz w:val="20"/>
                <w:szCs w:val="20"/>
                <w:lang w:val="es-ES"/>
              </w:rPr>
            </w:pPr>
          </w:p>
          <w:p w14:paraId="114CC6C1" w14:textId="66806005" w:rsidR="00631D2C" w:rsidRPr="00057AAB" w:rsidRDefault="00221B6F" w:rsidP="00631D2C">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Parágrafo transitorio.</w:t>
            </w:r>
            <w:r w:rsidRPr="00057AAB">
              <w:rPr>
                <w:rFonts w:ascii="Century Gothic" w:eastAsia="Arial Narrow" w:hAnsi="Century Gothic" w:cs="Arial Narrow"/>
                <w:color w:val="000000"/>
                <w:sz w:val="20"/>
                <w:szCs w:val="20"/>
              </w:rPr>
              <w:t xml:space="preserve"> El </w:t>
            </w:r>
            <w:r w:rsidRPr="00057AAB">
              <w:rPr>
                <w:rFonts w:ascii="Century Gothic" w:eastAsia="Arial Narrow" w:hAnsi="Century Gothic" w:cs="Arial Narrow"/>
                <w:strike/>
                <w:color w:val="000000"/>
                <w:sz w:val="20"/>
                <w:szCs w:val="20"/>
              </w:rPr>
              <w:t>protocolo</w:t>
            </w:r>
            <w:r w:rsidRPr="00057AAB">
              <w:rPr>
                <w:rFonts w:ascii="Century Gothic" w:eastAsia="Arial Narrow" w:hAnsi="Century Gothic" w:cs="Arial Narrow"/>
                <w:color w:val="000000"/>
                <w:sz w:val="20"/>
                <w:szCs w:val="20"/>
              </w:rPr>
              <w:t xml:space="preserve"> </w:t>
            </w:r>
            <w:r w:rsidR="001D4E70" w:rsidRPr="00057AAB">
              <w:rPr>
                <w:rFonts w:ascii="Century Gothic" w:eastAsia="Arial Narrow" w:hAnsi="Century Gothic" w:cs="Arial Narrow"/>
                <w:b/>
                <w:color w:val="000000"/>
                <w:sz w:val="20"/>
                <w:szCs w:val="20"/>
                <w:u w:val="single"/>
              </w:rPr>
              <w:t xml:space="preserve">CNE deberá adoptar la regulación interna para atender, investigar y sancionar </w:t>
            </w:r>
            <w:r w:rsidRPr="00057AAB">
              <w:rPr>
                <w:rFonts w:ascii="Century Gothic" w:eastAsia="Arial Narrow" w:hAnsi="Century Gothic" w:cs="Arial Narrow"/>
                <w:strike/>
                <w:color w:val="000000"/>
                <w:sz w:val="20"/>
                <w:szCs w:val="20"/>
              </w:rPr>
              <w:t>de actuación aplicable ante</w:t>
            </w:r>
            <w:r w:rsidRPr="00057AAB">
              <w:rPr>
                <w:rFonts w:ascii="Century Gothic" w:eastAsia="Arial Narrow" w:hAnsi="Century Gothic" w:cs="Arial Narrow"/>
                <w:color w:val="000000"/>
                <w:sz w:val="20"/>
                <w:szCs w:val="20"/>
              </w:rPr>
              <w:t xml:space="preserve"> los casos de violencia contra las mujeres en la vida política/electoral, </w:t>
            </w:r>
            <w:r w:rsidRPr="00057AAB">
              <w:rPr>
                <w:rFonts w:ascii="Century Gothic" w:eastAsia="Arial Narrow" w:hAnsi="Century Gothic" w:cs="Arial Narrow"/>
                <w:strike/>
                <w:color w:val="000000"/>
                <w:sz w:val="20"/>
                <w:szCs w:val="20"/>
              </w:rPr>
              <w:t>deberá ser adoptado</w:t>
            </w:r>
            <w:r w:rsidRPr="00057AAB">
              <w:rPr>
                <w:rFonts w:ascii="Century Gothic" w:eastAsia="Arial Narrow" w:hAnsi="Century Gothic" w:cs="Arial Narrow"/>
                <w:color w:val="000000"/>
                <w:sz w:val="20"/>
                <w:szCs w:val="20"/>
              </w:rPr>
              <w:t xml:space="preserve"> en el término de seis (6) meses contado</w:t>
            </w:r>
            <w:r w:rsidRPr="001C672E">
              <w:rPr>
                <w:rFonts w:ascii="Century Gothic" w:eastAsia="Arial Narrow" w:hAnsi="Century Gothic" w:cs="Arial Narrow"/>
                <w:strike/>
                <w:color w:val="000000"/>
                <w:sz w:val="20"/>
                <w:szCs w:val="20"/>
              </w:rPr>
              <w:t>s</w:t>
            </w:r>
            <w:r w:rsidRPr="00057AAB">
              <w:rPr>
                <w:rFonts w:ascii="Century Gothic" w:eastAsia="Arial Narrow" w:hAnsi="Century Gothic" w:cs="Arial Narrow"/>
                <w:color w:val="000000"/>
                <w:sz w:val="20"/>
                <w:szCs w:val="20"/>
              </w:rPr>
              <w:t xml:space="preserve"> a partir de la </w:t>
            </w:r>
            <w:r w:rsidRPr="00057AAB">
              <w:rPr>
                <w:rFonts w:ascii="Century Gothic" w:eastAsia="Arial Narrow" w:hAnsi="Century Gothic" w:cs="Arial Narrow"/>
                <w:strike/>
                <w:color w:val="000000"/>
                <w:sz w:val="20"/>
                <w:szCs w:val="20"/>
              </w:rPr>
              <w:t>expedición</w:t>
            </w:r>
            <w:r w:rsidRPr="00057AAB">
              <w:rPr>
                <w:rFonts w:ascii="Century Gothic" w:eastAsia="Arial Narrow" w:hAnsi="Century Gothic" w:cs="Arial Narrow"/>
                <w:color w:val="000000"/>
                <w:sz w:val="20"/>
                <w:szCs w:val="20"/>
              </w:rPr>
              <w:t xml:space="preserve"> de la </w:t>
            </w:r>
            <w:proofErr w:type="gramStart"/>
            <w:r w:rsidR="000F2E76" w:rsidRPr="00057AAB">
              <w:rPr>
                <w:rFonts w:ascii="Century Gothic" w:eastAsia="Arial Narrow" w:hAnsi="Century Gothic" w:cs="Arial Narrow"/>
                <w:b/>
                <w:color w:val="000000"/>
                <w:sz w:val="20"/>
                <w:szCs w:val="20"/>
                <w:u w:val="single"/>
              </w:rPr>
              <w:t>entrada en vigencia</w:t>
            </w:r>
            <w:proofErr w:type="gramEnd"/>
            <w:r w:rsidR="000F2E76" w:rsidRPr="00057AAB">
              <w:rPr>
                <w:rFonts w:ascii="Century Gothic" w:eastAsia="Arial Narrow" w:hAnsi="Century Gothic" w:cs="Arial Narrow"/>
                <w:b/>
                <w:color w:val="000000"/>
                <w:sz w:val="20"/>
                <w:szCs w:val="20"/>
                <w:u w:val="single"/>
              </w:rPr>
              <w:t xml:space="preserve"> de la</w:t>
            </w:r>
            <w:r w:rsidR="000F2E76"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presente Ley.</w:t>
            </w:r>
          </w:p>
        </w:tc>
        <w:tc>
          <w:tcPr>
            <w:tcW w:w="1550" w:type="pct"/>
          </w:tcPr>
          <w:p w14:paraId="4971A784" w14:textId="7DE4E6C8" w:rsidR="00772DBC" w:rsidRPr="0054732A" w:rsidRDefault="00694A1F" w:rsidP="00E367D4">
            <w:pPr>
              <w:spacing w:line="276" w:lineRule="auto"/>
              <w:jc w:val="both"/>
              <w:rPr>
                <w:rFonts w:ascii="Century Gothic" w:eastAsia="Arial Narrow" w:hAnsi="Century Gothic" w:cs="Arial Narrow"/>
                <w:color w:val="000000"/>
                <w:sz w:val="20"/>
                <w:szCs w:val="20"/>
              </w:rPr>
            </w:pPr>
            <w:r w:rsidRPr="00057AAB">
              <w:rPr>
                <w:rFonts w:ascii="Century Gothic" w:hAnsi="Century Gothic"/>
                <w:bCs/>
                <w:iCs/>
                <w:sz w:val="20"/>
                <w:szCs w:val="20"/>
                <w:lang w:eastAsia="es-CO"/>
              </w:rPr>
              <w:lastRenderedPageBreak/>
              <w:t xml:space="preserve">Se realizan algunas modificaciones y adiciones al </w:t>
            </w:r>
            <w:proofErr w:type="spellStart"/>
            <w:r w:rsidRPr="00057AAB">
              <w:rPr>
                <w:rFonts w:ascii="Century Gothic" w:hAnsi="Century Gothic"/>
                <w:bCs/>
                <w:iCs/>
                <w:sz w:val="20"/>
                <w:szCs w:val="20"/>
                <w:lang w:eastAsia="es-CO"/>
              </w:rPr>
              <w:t>articulo</w:t>
            </w:r>
            <w:proofErr w:type="spellEnd"/>
            <w:r w:rsidR="00837BFA" w:rsidRPr="00057AAB">
              <w:rPr>
                <w:rFonts w:ascii="Century Gothic" w:hAnsi="Century Gothic"/>
                <w:bCs/>
                <w:iCs/>
                <w:sz w:val="20"/>
                <w:szCs w:val="20"/>
                <w:lang w:eastAsia="es-CO"/>
              </w:rPr>
              <w:t>,</w:t>
            </w:r>
            <w:r w:rsidRPr="00057AAB">
              <w:rPr>
                <w:rFonts w:ascii="Century Gothic" w:hAnsi="Century Gothic"/>
                <w:bCs/>
                <w:iCs/>
                <w:sz w:val="20"/>
                <w:szCs w:val="20"/>
                <w:lang w:eastAsia="es-CO"/>
              </w:rPr>
              <w:t xml:space="preserve"> orientadas a precisar el rol del </w:t>
            </w:r>
            <w:r w:rsidRPr="00057AAB">
              <w:rPr>
                <w:rFonts w:ascii="Century Gothic" w:eastAsia="Arial Narrow" w:hAnsi="Century Gothic" w:cs="Arial Narrow"/>
                <w:color w:val="000000"/>
                <w:sz w:val="20"/>
                <w:szCs w:val="20"/>
              </w:rPr>
              <w:t>Consejo Nacional Electoral en el marco de la prevención</w:t>
            </w:r>
            <w:r w:rsidR="00837BFA" w:rsidRPr="00057AAB">
              <w:rPr>
                <w:rFonts w:ascii="Century Gothic" w:eastAsia="Arial Narrow" w:hAnsi="Century Gothic" w:cs="Arial Narrow"/>
                <w:color w:val="000000"/>
                <w:sz w:val="20"/>
                <w:szCs w:val="20"/>
              </w:rPr>
              <w:t>,</w:t>
            </w:r>
            <w:r w:rsidRPr="00057AAB">
              <w:rPr>
                <w:rFonts w:ascii="Century Gothic" w:eastAsia="Arial Narrow" w:hAnsi="Century Gothic" w:cs="Arial Narrow"/>
                <w:color w:val="000000"/>
                <w:sz w:val="20"/>
                <w:szCs w:val="20"/>
              </w:rPr>
              <w:t xml:space="preserve"> atención y sanción de la violencia contra la mujer en política.</w:t>
            </w:r>
            <w:r w:rsidR="009A53D2" w:rsidRPr="00057AAB">
              <w:rPr>
                <w:rFonts w:ascii="Century Gothic" w:eastAsia="Arial Narrow" w:hAnsi="Century Gothic" w:cs="Arial Narrow"/>
                <w:color w:val="000000"/>
                <w:sz w:val="20"/>
                <w:szCs w:val="20"/>
              </w:rPr>
              <w:t xml:space="preserve"> De igual forma se adiciona el literal c) </w:t>
            </w:r>
            <w:r w:rsidR="00772DBC" w:rsidRPr="00057AAB">
              <w:rPr>
                <w:rFonts w:ascii="Century Gothic" w:eastAsia="Arial Narrow" w:hAnsi="Century Gothic" w:cs="Arial Narrow"/>
                <w:color w:val="000000"/>
                <w:sz w:val="20"/>
                <w:szCs w:val="20"/>
              </w:rPr>
              <w:t xml:space="preserve">en aras de garantizar </w:t>
            </w:r>
            <w:r w:rsidR="008611D1" w:rsidRPr="00057AAB">
              <w:rPr>
                <w:rFonts w:ascii="Century Gothic" w:eastAsia="Arial Narrow" w:hAnsi="Century Gothic" w:cs="Arial Narrow"/>
                <w:color w:val="000000"/>
                <w:sz w:val="20"/>
                <w:szCs w:val="20"/>
              </w:rPr>
              <w:t>en el ma</w:t>
            </w:r>
            <w:r w:rsidR="00BA7080" w:rsidRPr="00057AAB">
              <w:rPr>
                <w:rFonts w:ascii="Century Gothic" w:eastAsia="Arial Narrow" w:hAnsi="Century Gothic" w:cs="Arial Narrow"/>
                <w:color w:val="000000"/>
                <w:sz w:val="20"/>
                <w:szCs w:val="20"/>
              </w:rPr>
              <w:t>r</w:t>
            </w:r>
            <w:r w:rsidR="008611D1" w:rsidRPr="00057AAB">
              <w:rPr>
                <w:rFonts w:ascii="Century Gothic" w:eastAsia="Arial Narrow" w:hAnsi="Century Gothic" w:cs="Arial Narrow"/>
                <w:color w:val="000000"/>
                <w:sz w:val="20"/>
                <w:szCs w:val="20"/>
              </w:rPr>
              <w:t>co del derecho al debido proceso</w:t>
            </w:r>
            <w:r w:rsidR="00747699" w:rsidRPr="00057AAB">
              <w:rPr>
                <w:rFonts w:ascii="Century Gothic" w:eastAsia="Arial Narrow" w:hAnsi="Century Gothic" w:cs="Arial Narrow"/>
                <w:color w:val="000000"/>
                <w:sz w:val="20"/>
                <w:szCs w:val="20"/>
              </w:rPr>
              <w:t>,</w:t>
            </w:r>
            <w:r w:rsidR="008611D1" w:rsidRPr="00057AAB">
              <w:rPr>
                <w:rFonts w:ascii="Century Gothic" w:eastAsia="Arial Narrow" w:hAnsi="Century Gothic" w:cs="Arial Narrow"/>
                <w:color w:val="000000"/>
                <w:sz w:val="20"/>
                <w:szCs w:val="20"/>
              </w:rPr>
              <w:t xml:space="preserve"> la </w:t>
            </w:r>
            <w:r w:rsidR="005C040D" w:rsidRPr="00057AAB">
              <w:rPr>
                <w:rFonts w:ascii="Century Gothic" w:eastAsia="Arial Narrow" w:hAnsi="Century Gothic" w:cs="Arial Narrow"/>
                <w:color w:val="000000"/>
                <w:sz w:val="20"/>
                <w:szCs w:val="20"/>
              </w:rPr>
              <w:t>impugnación</w:t>
            </w:r>
            <w:r w:rsidR="00A966AC" w:rsidRPr="00057AAB">
              <w:rPr>
                <w:rFonts w:ascii="Century Gothic" w:eastAsia="Arial Narrow" w:hAnsi="Century Gothic" w:cs="Arial Narrow"/>
                <w:color w:val="000000"/>
                <w:sz w:val="20"/>
                <w:szCs w:val="20"/>
              </w:rPr>
              <w:t xml:space="preserve"> respecto de aquellas </w:t>
            </w:r>
            <w:r w:rsidR="00772DBC" w:rsidRPr="00057AAB">
              <w:rPr>
                <w:rFonts w:ascii="Century Gothic" w:eastAsia="Arial Narrow" w:hAnsi="Century Gothic" w:cs="Arial Narrow"/>
                <w:color w:val="000000"/>
                <w:sz w:val="20"/>
                <w:szCs w:val="20"/>
              </w:rPr>
              <w:t xml:space="preserve">decisiones tomadas por los órganos sancionatorios de los partidos y movimientos políticos, relacionados con </w:t>
            </w:r>
            <w:r w:rsidR="00BA7080" w:rsidRPr="00057AAB">
              <w:rPr>
                <w:rFonts w:ascii="Century Gothic" w:eastAsia="Arial Narrow" w:hAnsi="Century Gothic" w:cs="Arial Narrow"/>
                <w:color w:val="000000"/>
                <w:sz w:val="20"/>
                <w:szCs w:val="20"/>
              </w:rPr>
              <w:t>v</w:t>
            </w:r>
            <w:r w:rsidR="00772DBC" w:rsidRPr="00057AAB">
              <w:rPr>
                <w:rFonts w:ascii="Century Gothic" w:eastAsia="Arial Narrow" w:hAnsi="Century Gothic" w:cs="Arial Narrow"/>
                <w:color w:val="000000"/>
                <w:sz w:val="20"/>
                <w:szCs w:val="20"/>
              </w:rPr>
              <w:t>iolencia contra mujeres en política</w:t>
            </w:r>
            <w:r w:rsidR="00BA7080" w:rsidRPr="00057AAB">
              <w:rPr>
                <w:rFonts w:ascii="Century Gothic" w:eastAsia="Arial Narrow" w:hAnsi="Century Gothic" w:cs="Arial Narrow"/>
                <w:color w:val="000000"/>
                <w:sz w:val="20"/>
                <w:szCs w:val="20"/>
              </w:rPr>
              <w:t xml:space="preserve">, </w:t>
            </w:r>
            <w:r w:rsidR="007123DD">
              <w:rPr>
                <w:rFonts w:ascii="Century Gothic" w:eastAsia="Arial Narrow" w:hAnsi="Century Gothic" w:cs="Arial Narrow"/>
                <w:color w:val="000000"/>
                <w:sz w:val="20"/>
                <w:szCs w:val="20"/>
              </w:rPr>
              <w:t xml:space="preserve">ello </w:t>
            </w:r>
            <w:r w:rsidR="000412FE">
              <w:rPr>
                <w:rFonts w:ascii="Century Gothic" w:eastAsia="Arial Narrow" w:hAnsi="Century Gothic" w:cs="Arial Narrow"/>
                <w:color w:val="000000"/>
                <w:sz w:val="20"/>
                <w:szCs w:val="20"/>
              </w:rPr>
              <w:t xml:space="preserve">en armonía </w:t>
            </w:r>
            <w:r w:rsidR="007123DD">
              <w:rPr>
                <w:rFonts w:ascii="Century Gothic" w:eastAsia="Arial Narrow" w:hAnsi="Century Gothic" w:cs="Arial Narrow"/>
                <w:color w:val="000000"/>
                <w:sz w:val="20"/>
                <w:szCs w:val="20"/>
              </w:rPr>
              <w:t>a</w:t>
            </w:r>
            <w:r w:rsidR="000412FE">
              <w:rPr>
                <w:rFonts w:ascii="Century Gothic" w:eastAsia="Arial Narrow" w:hAnsi="Century Gothic" w:cs="Arial Narrow"/>
                <w:color w:val="000000"/>
                <w:sz w:val="20"/>
                <w:szCs w:val="20"/>
              </w:rPr>
              <w:t xml:space="preserve"> lo</w:t>
            </w:r>
            <w:r w:rsidR="00BA7080" w:rsidRPr="00057AAB">
              <w:rPr>
                <w:rFonts w:ascii="Century Gothic" w:eastAsia="Arial Narrow" w:hAnsi="Century Gothic" w:cs="Arial Narrow"/>
                <w:color w:val="000000"/>
                <w:sz w:val="20"/>
                <w:szCs w:val="20"/>
              </w:rPr>
              <w:t xml:space="preserve"> dispuesto en </w:t>
            </w:r>
            <w:r w:rsidR="00BA7080" w:rsidRPr="00057AAB">
              <w:rPr>
                <w:rFonts w:ascii="Century Gothic" w:hAnsi="Century Gothic"/>
                <w:sz w:val="20"/>
                <w:szCs w:val="20"/>
              </w:rPr>
              <w:t>el artículo 11 de la Ley 1475 de 2011.</w:t>
            </w:r>
          </w:p>
        </w:tc>
      </w:tr>
      <w:tr w:rsidR="00800A75" w:rsidRPr="00057AAB" w14:paraId="71923EA0" w14:textId="77777777" w:rsidTr="000C1226">
        <w:trPr>
          <w:trHeight w:val="420"/>
        </w:trPr>
        <w:tc>
          <w:tcPr>
            <w:tcW w:w="1690" w:type="pct"/>
          </w:tcPr>
          <w:p w14:paraId="3D46AF97" w14:textId="77777777" w:rsidR="00800A75" w:rsidRPr="00057AAB" w:rsidRDefault="00800A75" w:rsidP="00E367D4">
            <w:pPr>
              <w:spacing w:before="57" w:after="57" w:line="276" w:lineRule="auto"/>
              <w:jc w:val="both"/>
              <w:rPr>
                <w:rFonts w:ascii="Century Gothic" w:eastAsia="Arial Narrow" w:hAnsi="Century Gothic" w:cs="Arial Narrow"/>
                <w:b/>
                <w:color w:val="000000"/>
                <w:sz w:val="20"/>
                <w:szCs w:val="20"/>
                <w:lang w:eastAsia="es-CO"/>
              </w:rPr>
            </w:pPr>
          </w:p>
        </w:tc>
        <w:tc>
          <w:tcPr>
            <w:tcW w:w="1760" w:type="pct"/>
          </w:tcPr>
          <w:p w14:paraId="1798962B" w14:textId="35D9D039" w:rsidR="00800A75" w:rsidRPr="00057AAB" w:rsidRDefault="00800A75" w:rsidP="00800A75">
            <w:pPr>
              <w:spacing w:line="276" w:lineRule="auto"/>
              <w:jc w:val="both"/>
              <w:rPr>
                <w:rFonts w:ascii="Century Gothic" w:eastAsia="Arial Narrow" w:hAnsi="Century Gothic" w:cs="Arial Narrow"/>
                <w:b/>
                <w:bCs/>
                <w:iCs/>
                <w:color w:val="000000"/>
                <w:sz w:val="20"/>
                <w:szCs w:val="20"/>
                <w:u w:val="single"/>
              </w:rPr>
            </w:pPr>
            <w:r w:rsidRPr="00057AAB">
              <w:rPr>
                <w:rFonts w:ascii="Century Gothic" w:eastAsia="Arial Narrow" w:hAnsi="Century Gothic" w:cs="Arial Narrow"/>
                <w:b/>
                <w:color w:val="000000"/>
                <w:sz w:val="20"/>
                <w:szCs w:val="20"/>
                <w:u w:val="single"/>
                <w:lang w:eastAsia="es-CO"/>
              </w:rPr>
              <w:t>Artículo 9°.</w:t>
            </w:r>
            <w:r w:rsidRPr="00057AAB">
              <w:rPr>
                <w:rFonts w:ascii="Century Gothic" w:eastAsia="Arial Narrow" w:hAnsi="Century Gothic" w:cs="Arial Narrow"/>
                <w:color w:val="000000"/>
                <w:sz w:val="20"/>
                <w:szCs w:val="20"/>
                <w:u w:val="single"/>
                <w:lang w:eastAsia="es-CO"/>
              </w:rPr>
              <w:t xml:space="preserve"> </w:t>
            </w:r>
            <w:r w:rsidRPr="00057AAB">
              <w:rPr>
                <w:rFonts w:ascii="Century Gothic" w:eastAsia="Arial Narrow" w:hAnsi="Century Gothic" w:cs="Arial Narrow"/>
                <w:b/>
                <w:bCs/>
                <w:iCs/>
                <w:color w:val="000000"/>
                <w:sz w:val="20"/>
                <w:szCs w:val="20"/>
                <w:u w:val="single"/>
              </w:rPr>
              <w:t xml:space="preserve">La </w:t>
            </w:r>
            <w:proofErr w:type="spellStart"/>
            <w:r w:rsidRPr="00057AAB">
              <w:rPr>
                <w:rFonts w:ascii="Century Gothic" w:eastAsia="Arial Narrow" w:hAnsi="Century Gothic" w:cs="Arial Narrow"/>
                <w:b/>
                <w:bCs/>
                <w:iCs/>
                <w:color w:val="000000"/>
                <w:sz w:val="20"/>
                <w:szCs w:val="20"/>
                <w:u w:val="single"/>
              </w:rPr>
              <w:t>Registraduria</w:t>
            </w:r>
            <w:proofErr w:type="spellEnd"/>
            <w:r w:rsidRPr="00057AAB">
              <w:rPr>
                <w:rFonts w:ascii="Century Gothic" w:eastAsia="Arial Narrow" w:hAnsi="Century Gothic" w:cs="Arial Narrow"/>
                <w:b/>
                <w:bCs/>
                <w:iCs/>
                <w:color w:val="000000"/>
                <w:sz w:val="20"/>
                <w:szCs w:val="20"/>
                <w:u w:val="single"/>
              </w:rPr>
              <w:t xml:space="preserve"> Nacional del Estado Civil, en su calidad de garante de la transparencia e integridad del proceso electoral, deberá promover el derecho de las mujeres a elegir y ser elegidas libres de toda forma de discriminación y violencia.</w:t>
            </w:r>
          </w:p>
          <w:p w14:paraId="5F5C8FC5" w14:textId="1172104E" w:rsidR="00800A75" w:rsidRPr="00057AAB" w:rsidRDefault="00800A75" w:rsidP="00800A75">
            <w:pPr>
              <w:spacing w:line="276" w:lineRule="auto"/>
              <w:jc w:val="both"/>
              <w:rPr>
                <w:rFonts w:ascii="Century Gothic" w:hAnsi="Century Gothic"/>
                <w:b/>
                <w:bCs/>
                <w:iCs/>
                <w:sz w:val="20"/>
                <w:szCs w:val="20"/>
                <w:u w:val="single"/>
              </w:rPr>
            </w:pPr>
            <w:r w:rsidRPr="00057AAB">
              <w:rPr>
                <w:rFonts w:ascii="Century Gothic" w:hAnsi="Century Gothic"/>
                <w:b/>
                <w:bCs/>
                <w:iCs/>
                <w:sz w:val="20"/>
                <w:szCs w:val="20"/>
                <w:u w:val="single"/>
              </w:rPr>
              <w:lastRenderedPageBreak/>
              <w:t xml:space="preserve">En tal sentido, la </w:t>
            </w:r>
            <w:proofErr w:type="spellStart"/>
            <w:r w:rsidRPr="00057AAB">
              <w:rPr>
                <w:rFonts w:ascii="Century Gothic" w:hAnsi="Century Gothic"/>
                <w:b/>
                <w:bCs/>
                <w:iCs/>
                <w:sz w:val="20"/>
                <w:szCs w:val="20"/>
                <w:u w:val="single"/>
              </w:rPr>
              <w:t>Registraduria</w:t>
            </w:r>
            <w:proofErr w:type="spellEnd"/>
            <w:r w:rsidRPr="00057AAB">
              <w:rPr>
                <w:rFonts w:ascii="Century Gothic" w:hAnsi="Century Gothic"/>
                <w:b/>
                <w:bCs/>
                <w:iCs/>
                <w:sz w:val="20"/>
                <w:szCs w:val="20"/>
                <w:u w:val="single"/>
              </w:rPr>
              <w:t xml:space="preserve"> deberá: </w:t>
            </w:r>
          </w:p>
          <w:p w14:paraId="61CCD923" w14:textId="77777777" w:rsidR="00800A75" w:rsidRPr="00057AAB" w:rsidRDefault="00800A75" w:rsidP="00800A75">
            <w:pPr>
              <w:spacing w:line="276" w:lineRule="auto"/>
              <w:jc w:val="both"/>
              <w:rPr>
                <w:rFonts w:ascii="Century Gothic" w:hAnsi="Century Gothic"/>
                <w:b/>
                <w:bCs/>
                <w:iCs/>
                <w:sz w:val="20"/>
                <w:szCs w:val="20"/>
                <w:u w:val="single"/>
              </w:rPr>
            </w:pPr>
          </w:p>
          <w:p w14:paraId="7D046B47" w14:textId="77777777" w:rsidR="00800A75" w:rsidRPr="00057AAB" w:rsidRDefault="00800A75" w:rsidP="00800A75">
            <w:pPr>
              <w:spacing w:line="276" w:lineRule="auto"/>
              <w:jc w:val="both"/>
              <w:rPr>
                <w:rFonts w:ascii="Century Gothic" w:hAnsi="Century Gothic"/>
                <w:b/>
                <w:bCs/>
                <w:iCs/>
                <w:sz w:val="20"/>
                <w:szCs w:val="20"/>
                <w:u w:val="single"/>
              </w:rPr>
            </w:pPr>
            <w:r w:rsidRPr="00057AAB">
              <w:rPr>
                <w:rFonts w:ascii="Century Gothic" w:hAnsi="Century Gothic"/>
                <w:b/>
                <w:bCs/>
                <w:iCs/>
                <w:sz w:val="20"/>
                <w:szCs w:val="20"/>
                <w:u w:val="single"/>
              </w:rPr>
              <w:t xml:space="preserve">a) Rechazar pública y oportunamente cualquier hecho de violencia contra mujeres en política durante los procesos electorales. </w:t>
            </w:r>
          </w:p>
          <w:p w14:paraId="2D948685" w14:textId="77777777" w:rsidR="00800A75" w:rsidRPr="00057AAB" w:rsidRDefault="00800A75" w:rsidP="00800A75">
            <w:pPr>
              <w:spacing w:line="276" w:lineRule="auto"/>
              <w:jc w:val="both"/>
              <w:rPr>
                <w:rFonts w:ascii="Century Gothic" w:hAnsi="Century Gothic"/>
                <w:b/>
                <w:bCs/>
                <w:iCs/>
                <w:sz w:val="20"/>
                <w:szCs w:val="20"/>
                <w:u w:val="single"/>
              </w:rPr>
            </w:pPr>
            <w:r w:rsidRPr="00057AAB">
              <w:rPr>
                <w:rFonts w:ascii="Century Gothic" w:hAnsi="Century Gothic"/>
                <w:b/>
                <w:bCs/>
                <w:iCs/>
                <w:sz w:val="20"/>
                <w:szCs w:val="20"/>
                <w:u w:val="single"/>
              </w:rPr>
              <w:t xml:space="preserve">b) Informar a la autoridad que corresponda los hechos de violencia contra mujeres en política que conozca en el ejercicio de su labor.   </w:t>
            </w:r>
          </w:p>
          <w:p w14:paraId="5BCB08E6" w14:textId="35F95C62" w:rsidR="00800A75" w:rsidRPr="00057AAB" w:rsidRDefault="00800A75" w:rsidP="00800A75">
            <w:pPr>
              <w:spacing w:before="57" w:after="57" w:line="276" w:lineRule="auto"/>
              <w:jc w:val="both"/>
              <w:rPr>
                <w:rFonts w:ascii="Century Gothic" w:eastAsia="Arial Narrow" w:hAnsi="Century Gothic" w:cs="Arial Narrow"/>
                <w:b/>
                <w:color w:val="000000"/>
                <w:sz w:val="20"/>
                <w:szCs w:val="20"/>
                <w:lang w:eastAsia="es-CO"/>
              </w:rPr>
            </w:pPr>
            <w:r w:rsidRPr="00057AAB">
              <w:rPr>
                <w:rFonts w:ascii="Century Gothic" w:hAnsi="Century Gothic"/>
                <w:b/>
                <w:bCs/>
                <w:iCs/>
                <w:sz w:val="20"/>
                <w:szCs w:val="20"/>
                <w:u w:val="single"/>
              </w:rPr>
              <w:t>c) Concurrir en la consolidación del mecanismo que se defina para la identificación y registro de los casos.</w:t>
            </w:r>
          </w:p>
        </w:tc>
        <w:tc>
          <w:tcPr>
            <w:tcW w:w="1550" w:type="pct"/>
          </w:tcPr>
          <w:p w14:paraId="17213F9E" w14:textId="21321BAC" w:rsidR="00800A75" w:rsidRPr="00057AAB" w:rsidRDefault="00800A75" w:rsidP="00E367D4">
            <w:pPr>
              <w:spacing w:line="276" w:lineRule="auto"/>
              <w:jc w:val="both"/>
              <w:rPr>
                <w:rFonts w:ascii="Century Gothic" w:hAnsi="Century Gothic"/>
                <w:bCs/>
                <w:iCs/>
                <w:sz w:val="20"/>
                <w:szCs w:val="20"/>
                <w:lang w:eastAsia="es-CO"/>
              </w:rPr>
            </w:pPr>
            <w:r w:rsidRPr="00057AAB">
              <w:rPr>
                <w:rFonts w:ascii="Century Gothic" w:hAnsi="Century Gothic"/>
                <w:bCs/>
                <w:iCs/>
                <w:sz w:val="20"/>
                <w:szCs w:val="20"/>
                <w:lang w:eastAsia="es-CO"/>
              </w:rPr>
              <w:lastRenderedPageBreak/>
              <w:t xml:space="preserve">Se incluye un nuevo </w:t>
            </w:r>
            <w:proofErr w:type="spellStart"/>
            <w:r w:rsidRPr="00057AAB">
              <w:rPr>
                <w:rFonts w:ascii="Century Gothic" w:hAnsi="Century Gothic"/>
                <w:bCs/>
                <w:iCs/>
                <w:sz w:val="20"/>
                <w:szCs w:val="20"/>
                <w:lang w:eastAsia="es-CO"/>
              </w:rPr>
              <w:t>articulo</w:t>
            </w:r>
            <w:proofErr w:type="spellEnd"/>
            <w:r w:rsidRPr="00057AAB">
              <w:rPr>
                <w:rFonts w:ascii="Century Gothic" w:hAnsi="Century Gothic"/>
                <w:bCs/>
                <w:iCs/>
                <w:sz w:val="20"/>
                <w:szCs w:val="20"/>
                <w:lang w:eastAsia="es-CO"/>
              </w:rPr>
              <w:t xml:space="preserve"> en aras de vincular a la </w:t>
            </w:r>
            <w:proofErr w:type="spellStart"/>
            <w:r w:rsidRPr="00057AAB">
              <w:rPr>
                <w:rFonts w:ascii="Century Gothic" w:eastAsia="Arial Narrow" w:hAnsi="Century Gothic" w:cs="Arial Narrow"/>
                <w:bCs/>
                <w:iCs/>
                <w:color w:val="000000"/>
                <w:sz w:val="20"/>
                <w:szCs w:val="20"/>
              </w:rPr>
              <w:t>Registraduria</w:t>
            </w:r>
            <w:proofErr w:type="spellEnd"/>
            <w:r w:rsidRPr="00057AAB">
              <w:rPr>
                <w:rFonts w:ascii="Century Gothic" w:eastAsia="Arial Narrow" w:hAnsi="Century Gothic" w:cs="Arial Narrow"/>
                <w:bCs/>
                <w:iCs/>
                <w:color w:val="000000"/>
                <w:sz w:val="20"/>
                <w:szCs w:val="20"/>
              </w:rPr>
              <w:t xml:space="preserve"> Nacional del Estado Civil como garante de la transparencia e integridad del proceso electoral, dentro de las autoridades encargadas de actuar frente a la prevención de la </w:t>
            </w:r>
            <w:r w:rsidRPr="00057AAB">
              <w:rPr>
                <w:rFonts w:ascii="Century Gothic" w:hAnsi="Century Gothic"/>
                <w:bCs/>
                <w:iCs/>
                <w:sz w:val="20"/>
                <w:szCs w:val="20"/>
              </w:rPr>
              <w:lastRenderedPageBreak/>
              <w:t>violencia contra mujeres en política.</w:t>
            </w:r>
          </w:p>
        </w:tc>
      </w:tr>
      <w:tr w:rsidR="006B77B0" w:rsidRPr="00057AAB" w14:paraId="7D823BB7" w14:textId="77777777" w:rsidTr="000C1226">
        <w:trPr>
          <w:trHeight w:val="420"/>
        </w:trPr>
        <w:tc>
          <w:tcPr>
            <w:tcW w:w="1690" w:type="pct"/>
          </w:tcPr>
          <w:p w14:paraId="54D6E931" w14:textId="77777777" w:rsidR="006B77B0" w:rsidRPr="00057AAB" w:rsidRDefault="006B77B0"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Sección III</w:t>
            </w:r>
          </w:p>
          <w:p w14:paraId="53BCE759" w14:textId="77777777" w:rsidR="006B77B0" w:rsidRPr="00057AAB" w:rsidRDefault="006B77B0" w:rsidP="00E367D4">
            <w:pPr>
              <w:spacing w:line="276" w:lineRule="auto"/>
              <w:jc w:val="center"/>
              <w:rPr>
                <w:rFonts w:ascii="Century Gothic" w:hAnsi="Century Gothic"/>
                <w:sz w:val="20"/>
                <w:szCs w:val="20"/>
              </w:rPr>
            </w:pPr>
          </w:p>
          <w:p w14:paraId="1104266A" w14:textId="77777777" w:rsidR="006B77B0" w:rsidRPr="00057AAB" w:rsidRDefault="006B77B0" w:rsidP="00E367D4">
            <w:pPr>
              <w:spacing w:line="276" w:lineRule="auto"/>
              <w:jc w:val="center"/>
              <w:rPr>
                <w:rFonts w:ascii="Century Gothic" w:hAnsi="Century Gothic"/>
                <w:sz w:val="20"/>
                <w:szCs w:val="20"/>
              </w:rPr>
            </w:pPr>
            <w:r w:rsidRPr="00057AAB">
              <w:rPr>
                <w:rFonts w:ascii="Century Gothic" w:hAnsi="Century Gothic"/>
                <w:sz w:val="20"/>
                <w:szCs w:val="20"/>
              </w:rPr>
              <w:t>De los Partidos y Movimientos Políticos</w:t>
            </w:r>
          </w:p>
          <w:p w14:paraId="67426541" w14:textId="77777777" w:rsidR="006B77B0" w:rsidRPr="00057AAB" w:rsidRDefault="006B77B0" w:rsidP="00E367D4">
            <w:pPr>
              <w:spacing w:line="276" w:lineRule="auto"/>
              <w:jc w:val="center"/>
              <w:rPr>
                <w:rFonts w:ascii="Century Gothic" w:hAnsi="Century Gothic"/>
                <w:sz w:val="20"/>
                <w:szCs w:val="20"/>
              </w:rPr>
            </w:pPr>
          </w:p>
          <w:p w14:paraId="79336A04" w14:textId="77777777"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 xml:space="preserve">Artículo 10°. </w:t>
            </w:r>
            <w:r w:rsidRPr="00057AAB">
              <w:rPr>
                <w:rFonts w:ascii="Century Gothic" w:eastAsia="Arial Narrow" w:hAnsi="Century Gothic" w:cs="Arial Narrow"/>
                <w:color w:val="000000"/>
                <w:sz w:val="20"/>
                <w:szCs w:val="20"/>
              </w:rPr>
              <w:t xml:space="preserve">Los partidos o movimientos políticos, a través de la dependencia de género o del organismo facultado para ello, deberán adoptar al interior de la colectividad un protocolo de prevención de violencia contra la mujer en la vida política y las sanciones a interponer con ocasión a la vulneración de los derechos político- </w:t>
            </w:r>
            <w:r w:rsidRPr="00057AAB">
              <w:rPr>
                <w:rFonts w:ascii="Century Gothic" w:eastAsia="Arial Narrow" w:hAnsi="Century Gothic" w:cs="Arial Narrow"/>
                <w:sz w:val="20"/>
                <w:szCs w:val="20"/>
              </w:rPr>
              <w:t>electorales</w:t>
            </w:r>
            <w:r w:rsidRPr="00057AAB">
              <w:rPr>
                <w:rFonts w:ascii="Century Gothic" w:eastAsia="Arial Narrow" w:hAnsi="Century Gothic" w:cs="Arial Narrow"/>
                <w:color w:val="000000"/>
                <w:sz w:val="20"/>
                <w:szCs w:val="20"/>
              </w:rPr>
              <w:t xml:space="preserve"> de las mujeres. </w:t>
            </w:r>
          </w:p>
          <w:p w14:paraId="447721E0" w14:textId="77777777" w:rsidR="006B77B0" w:rsidRPr="00057AAB" w:rsidRDefault="006B77B0" w:rsidP="00E367D4">
            <w:pPr>
              <w:spacing w:line="276" w:lineRule="auto"/>
              <w:ind w:firstLine="709"/>
              <w:jc w:val="both"/>
              <w:rPr>
                <w:rFonts w:ascii="Century Gothic" w:eastAsia="Arial Narrow" w:hAnsi="Century Gothic" w:cs="Arial Narrow"/>
                <w:color w:val="000000"/>
                <w:sz w:val="20"/>
                <w:szCs w:val="20"/>
              </w:rPr>
            </w:pPr>
          </w:p>
          <w:p w14:paraId="295B631F" w14:textId="77777777"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 xml:space="preserve">En los protocolos de prevención los partidos y movimientos políticos se comprometen a: </w:t>
            </w:r>
          </w:p>
          <w:p w14:paraId="31F66073" w14:textId="77777777" w:rsidR="006B77B0" w:rsidRPr="00057AAB" w:rsidRDefault="006B77B0" w:rsidP="00E367D4">
            <w:pPr>
              <w:spacing w:line="276" w:lineRule="auto"/>
              <w:jc w:val="both"/>
              <w:rPr>
                <w:rFonts w:ascii="Century Gothic" w:eastAsia="Arial Narrow" w:hAnsi="Century Gothic" w:cs="Arial Narrow"/>
                <w:b/>
                <w:color w:val="000000"/>
                <w:sz w:val="20"/>
                <w:szCs w:val="20"/>
              </w:rPr>
            </w:pPr>
          </w:p>
          <w:p w14:paraId="53DEDA7E" w14:textId="77777777"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Rechazar y sancionar cualquier expresión que implique violencia contra las mujeres en la </w:t>
            </w:r>
            <w:r w:rsidRPr="00057AAB">
              <w:rPr>
                <w:rFonts w:ascii="Century Gothic" w:eastAsia="Arial Narrow" w:hAnsi="Century Gothic" w:cs="Arial Narrow"/>
                <w:color w:val="000000"/>
                <w:sz w:val="20"/>
                <w:szCs w:val="20"/>
              </w:rPr>
              <w:lastRenderedPageBreak/>
              <w:t>vida política ejercida por los militantes, miembros y directivos del partido o movimiento político;</w:t>
            </w:r>
          </w:p>
          <w:p w14:paraId="2770EEE3" w14:textId="77777777"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Promover la participación política paritaria y en igualdad de condiciones;</w:t>
            </w:r>
          </w:p>
          <w:p w14:paraId="32894F82" w14:textId="77777777"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c) Impulsar programas especializados de capacitación sobre derecho electoral con perspectiva de género dirigida a la militancia del partido o movimiento político y a sus órganos de dirección.</w:t>
            </w:r>
          </w:p>
          <w:p w14:paraId="58BC0E49" w14:textId="77777777"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Disponer de mecanismos para la denuncia y seguimiento de casos de violencia contra la mujer en la vida política al interior del partido. </w:t>
            </w:r>
          </w:p>
          <w:p w14:paraId="417CDB1D" w14:textId="77777777"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e)</w:t>
            </w:r>
            <w:r w:rsidRPr="00057AAB">
              <w:rPr>
                <w:rFonts w:ascii="Century Gothic" w:eastAsia="Arial Narrow" w:hAnsi="Century Gothic" w:cs="Arial Narrow"/>
                <w:color w:val="000000"/>
                <w:sz w:val="20"/>
                <w:szCs w:val="20"/>
              </w:rPr>
              <w:t xml:space="preserve"> Adoptar dentro de los valores éticos exigidos por el partido o movimiento político, el compromiso explícito con la prevención y erradicación de la violencia contra las mujeres en la vida política.</w:t>
            </w:r>
          </w:p>
          <w:p w14:paraId="6DEEC425" w14:textId="77777777" w:rsidR="006B77B0" w:rsidRPr="00057AAB" w:rsidRDefault="006B77B0"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f)</w:t>
            </w:r>
            <w:r w:rsidRPr="00057AAB">
              <w:rPr>
                <w:rFonts w:ascii="Century Gothic" w:eastAsia="Arial Narrow" w:hAnsi="Century Gothic" w:cs="Arial Narrow"/>
                <w:color w:val="000000"/>
                <w:sz w:val="20"/>
                <w:szCs w:val="20"/>
              </w:rPr>
              <w:t xml:space="preserve"> Incluir en las pautas publicitarias del partido o movimiento político mensajes que promuevan la participación política de las mujeres</w:t>
            </w:r>
          </w:p>
          <w:p w14:paraId="7BE7ACC2" w14:textId="77777777" w:rsidR="006B77B0" w:rsidRPr="00057AAB" w:rsidRDefault="006B77B0" w:rsidP="00E367D4">
            <w:pPr>
              <w:spacing w:line="276" w:lineRule="auto"/>
              <w:jc w:val="both"/>
              <w:rPr>
                <w:rFonts w:ascii="Century Gothic" w:eastAsia="Arial Narrow" w:hAnsi="Century Gothic" w:cs="Arial Narrow"/>
                <w:color w:val="000000"/>
                <w:sz w:val="20"/>
                <w:szCs w:val="20"/>
              </w:rPr>
            </w:pPr>
          </w:p>
          <w:p w14:paraId="5BE86056" w14:textId="5F1479EC" w:rsidR="006B77B0" w:rsidRPr="00057AAB" w:rsidRDefault="006B77B0"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Parágrafo transitorio</w:t>
            </w:r>
            <w:r w:rsidRPr="00057AAB">
              <w:rPr>
                <w:rFonts w:ascii="Century Gothic" w:eastAsia="Arial Narrow" w:hAnsi="Century Gothic" w:cs="Arial Narrow"/>
                <w:color w:val="000000"/>
                <w:sz w:val="20"/>
                <w:szCs w:val="20"/>
              </w:rPr>
              <w:t xml:space="preserve">. El protocolo de actuación aplicable ante los casos de violencia contra las mujeres en la vida </w:t>
            </w:r>
            <w:proofErr w:type="gramStart"/>
            <w:r w:rsidRPr="00057AAB">
              <w:rPr>
                <w:rFonts w:ascii="Century Gothic" w:eastAsia="Arial Narrow" w:hAnsi="Century Gothic" w:cs="Arial Narrow"/>
                <w:color w:val="000000"/>
                <w:sz w:val="20"/>
                <w:szCs w:val="20"/>
              </w:rPr>
              <w:t>política,</w:t>
            </w:r>
            <w:proofErr w:type="gramEnd"/>
            <w:r w:rsidRPr="00057AAB">
              <w:rPr>
                <w:rFonts w:ascii="Century Gothic" w:eastAsia="Arial Narrow" w:hAnsi="Century Gothic" w:cs="Arial Narrow"/>
                <w:color w:val="000000"/>
                <w:sz w:val="20"/>
                <w:szCs w:val="20"/>
              </w:rPr>
              <w:t xml:space="preserve"> deberá ser adoptado por los partidos o movimientos políticos, en el término de seis (6) meses contados a partir de la expedición de la presente Ley.</w:t>
            </w:r>
          </w:p>
        </w:tc>
        <w:tc>
          <w:tcPr>
            <w:tcW w:w="1760" w:type="pct"/>
          </w:tcPr>
          <w:p w14:paraId="67CE2782" w14:textId="77777777" w:rsidR="006B77B0" w:rsidRPr="00057AAB" w:rsidRDefault="006B77B0"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Sección III</w:t>
            </w:r>
          </w:p>
          <w:p w14:paraId="6ACE86E2" w14:textId="77777777" w:rsidR="006B77B0" w:rsidRPr="00057AAB" w:rsidRDefault="006B77B0" w:rsidP="00E367D4">
            <w:pPr>
              <w:spacing w:line="276" w:lineRule="auto"/>
              <w:jc w:val="center"/>
              <w:rPr>
                <w:rFonts w:ascii="Century Gothic" w:hAnsi="Century Gothic"/>
                <w:sz w:val="20"/>
                <w:szCs w:val="20"/>
              </w:rPr>
            </w:pPr>
          </w:p>
          <w:p w14:paraId="10198916" w14:textId="09ABEF99" w:rsidR="006B77B0" w:rsidRPr="00057AAB" w:rsidRDefault="006B77B0" w:rsidP="00E367D4">
            <w:pPr>
              <w:spacing w:line="276" w:lineRule="auto"/>
              <w:jc w:val="center"/>
              <w:rPr>
                <w:rFonts w:ascii="Century Gothic" w:hAnsi="Century Gothic"/>
                <w:sz w:val="20"/>
                <w:szCs w:val="20"/>
              </w:rPr>
            </w:pPr>
            <w:r w:rsidRPr="00057AAB">
              <w:rPr>
                <w:rFonts w:ascii="Century Gothic" w:hAnsi="Century Gothic"/>
                <w:sz w:val="20"/>
                <w:szCs w:val="20"/>
              </w:rPr>
              <w:t xml:space="preserve">De </w:t>
            </w:r>
            <w:r w:rsidRPr="00057AAB">
              <w:rPr>
                <w:rFonts w:ascii="Century Gothic" w:hAnsi="Century Gothic"/>
                <w:strike/>
                <w:sz w:val="20"/>
                <w:szCs w:val="20"/>
              </w:rPr>
              <w:t>los Partidos y Movimientos Políticos</w:t>
            </w:r>
            <w:r w:rsidR="00701930" w:rsidRPr="00057AAB">
              <w:rPr>
                <w:rFonts w:ascii="Century Gothic" w:hAnsi="Century Gothic"/>
                <w:b/>
                <w:sz w:val="20"/>
                <w:szCs w:val="20"/>
              </w:rPr>
              <w:t xml:space="preserve"> </w:t>
            </w:r>
            <w:r w:rsidR="00B105FC" w:rsidRPr="00057AAB">
              <w:rPr>
                <w:rFonts w:ascii="Century Gothic" w:hAnsi="Century Gothic"/>
                <w:b/>
                <w:sz w:val="20"/>
                <w:szCs w:val="20"/>
                <w:u w:val="single"/>
              </w:rPr>
              <w:t>las</w:t>
            </w:r>
            <w:r w:rsidR="00B105FC" w:rsidRPr="00057AAB">
              <w:rPr>
                <w:rFonts w:ascii="Century Gothic" w:hAnsi="Century Gothic"/>
                <w:sz w:val="20"/>
                <w:szCs w:val="20"/>
                <w:u w:val="single"/>
              </w:rPr>
              <w:t xml:space="preserve"> </w:t>
            </w:r>
            <w:r w:rsidR="00701930" w:rsidRPr="00057AAB">
              <w:rPr>
                <w:rFonts w:ascii="Century Gothic" w:hAnsi="Century Gothic"/>
                <w:b/>
                <w:sz w:val="20"/>
                <w:szCs w:val="20"/>
                <w:u w:val="single"/>
              </w:rPr>
              <w:t>Organizaciones Políticas</w:t>
            </w:r>
          </w:p>
          <w:p w14:paraId="3EACC392" w14:textId="77777777" w:rsidR="006B77B0" w:rsidRPr="00057AAB" w:rsidRDefault="006B77B0" w:rsidP="00E367D4">
            <w:pPr>
              <w:spacing w:line="276" w:lineRule="auto"/>
              <w:jc w:val="center"/>
              <w:rPr>
                <w:rFonts w:ascii="Century Gothic" w:hAnsi="Century Gothic"/>
                <w:sz w:val="20"/>
                <w:szCs w:val="20"/>
              </w:rPr>
            </w:pPr>
          </w:p>
          <w:p w14:paraId="055B6EF0" w14:textId="64A74003" w:rsidR="000503A3" w:rsidRDefault="006B77B0" w:rsidP="00C81B67">
            <w:pPr>
              <w:spacing w:before="57" w:after="57"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lang w:eastAsia="es-CO"/>
              </w:rPr>
              <w:t xml:space="preserve">Artículo 10°. </w:t>
            </w:r>
            <w:r w:rsidRPr="00057AAB">
              <w:rPr>
                <w:rFonts w:ascii="Century Gothic" w:eastAsia="Arial Narrow" w:hAnsi="Century Gothic" w:cs="Arial Narrow"/>
                <w:color w:val="000000"/>
                <w:sz w:val="20"/>
                <w:szCs w:val="20"/>
              </w:rPr>
              <w:t xml:space="preserve">Los partidos </w:t>
            </w:r>
            <w:r w:rsidRPr="00057AAB">
              <w:rPr>
                <w:rFonts w:ascii="Century Gothic" w:eastAsia="Arial Narrow" w:hAnsi="Century Gothic" w:cs="Arial Narrow"/>
                <w:strike/>
                <w:color w:val="000000"/>
                <w:sz w:val="20"/>
                <w:szCs w:val="20"/>
              </w:rPr>
              <w:t>o</w:t>
            </w:r>
            <w:r w:rsidRPr="00057AAB">
              <w:rPr>
                <w:rFonts w:ascii="Century Gothic" w:eastAsia="Arial Narrow" w:hAnsi="Century Gothic" w:cs="Arial Narrow"/>
                <w:color w:val="000000"/>
                <w:sz w:val="20"/>
                <w:szCs w:val="20"/>
              </w:rPr>
              <w:t xml:space="preserve"> </w:t>
            </w:r>
            <w:r w:rsidR="000503A3" w:rsidRPr="00057AAB">
              <w:rPr>
                <w:rFonts w:ascii="Century Gothic" w:eastAsia="Arial Narrow" w:hAnsi="Century Gothic" w:cs="Arial Narrow"/>
                <w:b/>
                <w:color w:val="000000"/>
                <w:sz w:val="20"/>
                <w:szCs w:val="20"/>
                <w:u w:val="single"/>
              </w:rPr>
              <w:t>y</w:t>
            </w:r>
            <w:r w:rsidR="000503A3"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movimientos políticos, </w:t>
            </w:r>
            <w:r w:rsidRPr="00057AAB">
              <w:rPr>
                <w:rFonts w:ascii="Century Gothic" w:eastAsia="Arial Narrow" w:hAnsi="Century Gothic" w:cs="Arial Narrow"/>
                <w:strike/>
                <w:color w:val="000000"/>
                <w:sz w:val="20"/>
                <w:szCs w:val="20"/>
              </w:rPr>
              <w:t>a través de</w:t>
            </w:r>
            <w:r w:rsidRPr="00057AAB">
              <w:rPr>
                <w:rFonts w:ascii="Century Gothic" w:eastAsia="Arial Narrow" w:hAnsi="Century Gothic" w:cs="Arial Narrow"/>
                <w:color w:val="000000"/>
                <w:sz w:val="20"/>
                <w:szCs w:val="20"/>
              </w:rPr>
              <w:t xml:space="preserve"> </w:t>
            </w:r>
            <w:r w:rsidR="00222093" w:rsidRPr="00057AAB">
              <w:rPr>
                <w:rFonts w:ascii="Century Gothic" w:eastAsia="Arial Narrow" w:hAnsi="Century Gothic" w:cs="Arial Narrow"/>
                <w:b/>
                <w:color w:val="000000"/>
                <w:sz w:val="20"/>
                <w:szCs w:val="20"/>
                <w:u w:val="single"/>
              </w:rPr>
              <w:t>con</w:t>
            </w:r>
            <w:r w:rsidR="00892A1A" w:rsidRPr="00057AAB">
              <w:rPr>
                <w:rFonts w:ascii="Century Gothic" w:eastAsia="Arial Narrow" w:hAnsi="Century Gothic" w:cs="Arial Narrow"/>
                <w:b/>
                <w:color w:val="000000"/>
                <w:sz w:val="20"/>
                <w:szCs w:val="20"/>
                <w:u w:val="single"/>
              </w:rPr>
              <w:t xml:space="preserve"> el acompañamiento de</w:t>
            </w:r>
            <w:r w:rsidR="00222093"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la dependencia de género o del organismo facultado para ello, deberán</w:t>
            </w:r>
            <w:r w:rsidR="000503A3" w:rsidRPr="00057AAB">
              <w:rPr>
                <w:rFonts w:ascii="Century Gothic" w:eastAsia="Arial Narrow" w:hAnsi="Century Gothic" w:cs="Arial Narrow"/>
                <w:color w:val="000000"/>
                <w:sz w:val="20"/>
                <w:szCs w:val="20"/>
              </w:rPr>
              <w:t xml:space="preserve"> </w:t>
            </w:r>
            <w:r w:rsidR="000503A3" w:rsidRPr="00057AAB">
              <w:rPr>
                <w:rFonts w:ascii="Century Gothic" w:eastAsia="Arial Narrow" w:hAnsi="Century Gothic" w:cs="Arial Narrow"/>
                <w:strike/>
                <w:color w:val="000000"/>
                <w:sz w:val="20"/>
                <w:szCs w:val="20"/>
              </w:rPr>
              <w:t>adoptar al interior de la colectividad un protocolo de prevención de violencia contra la mujer en la vida política y las sanciones a interponer con ocasión a la vulneración de los derechos político</w:t>
            </w:r>
            <w:r w:rsidR="000503A3" w:rsidRPr="00057AAB">
              <w:rPr>
                <w:rFonts w:ascii="Century Gothic" w:eastAsia="Arial Narrow" w:hAnsi="Century Gothic" w:cs="Arial Narrow"/>
                <w:b/>
                <w:strike/>
                <w:color w:val="000000"/>
                <w:sz w:val="20"/>
                <w:szCs w:val="20"/>
                <w:u w:val="single"/>
              </w:rPr>
              <w:t>s</w:t>
            </w:r>
            <w:r w:rsidR="000503A3" w:rsidRPr="00057AAB">
              <w:rPr>
                <w:rFonts w:ascii="Century Gothic" w:eastAsia="Arial Narrow" w:hAnsi="Century Gothic" w:cs="Arial Narrow"/>
                <w:strike/>
                <w:color w:val="000000"/>
                <w:sz w:val="20"/>
                <w:szCs w:val="20"/>
              </w:rPr>
              <w:t xml:space="preserve"> </w:t>
            </w:r>
            <w:r w:rsidR="000503A3" w:rsidRPr="00057AAB">
              <w:rPr>
                <w:rFonts w:ascii="Century Gothic" w:eastAsia="Arial Narrow" w:hAnsi="Century Gothic" w:cs="Arial Narrow"/>
                <w:b/>
                <w:strike/>
                <w:color w:val="000000"/>
                <w:sz w:val="20"/>
                <w:szCs w:val="20"/>
                <w:u w:val="single"/>
              </w:rPr>
              <w:t>o</w:t>
            </w:r>
            <w:r w:rsidR="000503A3" w:rsidRPr="00057AAB">
              <w:rPr>
                <w:rFonts w:ascii="Century Gothic" w:eastAsia="Arial Narrow" w:hAnsi="Century Gothic" w:cs="Arial Narrow"/>
                <w:strike/>
                <w:color w:val="000000"/>
                <w:sz w:val="20"/>
                <w:szCs w:val="20"/>
              </w:rPr>
              <w:t xml:space="preserve"> </w:t>
            </w:r>
            <w:r w:rsidR="000503A3" w:rsidRPr="00057AAB">
              <w:rPr>
                <w:rFonts w:ascii="Century Gothic" w:eastAsia="Arial Narrow" w:hAnsi="Century Gothic" w:cs="Arial Narrow"/>
                <w:strike/>
                <w:sz w:val="20"/>
                <w:szCs w:val="20"/>
              </w:rPr>
              <w:t>electorales</w:t>
            </w:r>
            <w:r w:rsidR="000503A3" w:rsidRPr="00057AAB">
              <w:rPr>
                <w:rFonts w:ascii="Century Gothic" w:eastAsia="Arial Narrow" w:hAnsi="Century Gothic" w:cs="Arial Narrow"/>
                <w:strike/>
                <w:color w:val="000000"/>
                <w:sz w:val="20"/>
                <w:szCs w:val="20"/>
              </w:rPr>
              <w:t xml:space="preserve"> de las mujeres.</w:t>
            </w:r>
            <w:r w:rsidR="000503A3" w:rsidRPr="00057AAB">
              <w:rPr>
                <w:rFonts w:ascii="Century Gothic" w:eastAsia="Arial Narrow" w:hAnsi="Century Gothic" w:cs="Arial Narrow"/>
                <w:color w:val="000000"/>
                <w:sz w:val="20"/>
                <w:szCs w:val="20"/>
              </w:rPr>
              <w:t xml:space="preserve"> </w:t>
            </w:r>
            <w:r w:rsidR="000503A3" w:rsidRPr="00057AAB">
              <w:rPr>
                <w:rFonts w:ascii="Century Gothic" w:eastAsia="Arial Narrow" w:hAnsi="Century Gothic" w:cs="Arial Narrow"/>
                <w:b/>
                <w:color w:val="000000"/>
                <w:sz w:val="20"/>
                <w:szCs w:val="20"/>
                <w:u w:val="single"/>
              </w:rPr>
              <w:t xml:space="preserve">reformar sus estatutos y/o códigos de ética para adoptar disposiciones de prevención, atención y sanción de la violencia contra las mujeres en política. Las demás organizaciones políticas como grupos significativos de </w:t>
            </w:r>
            <w:r w:rsidR="000503A3" w:rsidRPr="00057AAB">
              <w:rPr>
                <w:rFonts w:ascii="Century Gothic" w:eastAsia="Arial Narrow" w:hAnsi="Century Gothic" w:cs="Arial Narrow"/>
                <w:b/>
                <w:color w:val="000000"/>
                <w:sz w:val="20"/>
                <w:szCs w:val="20"/>
                <w:u w:val="single"/>
              </w:rPr>
              <w:lastRenderedPageBreak/>
              <w:t>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de la violencia contra las mujeres en política</w:t>
            </w:r>
            <w:r w:rsidR="007A1C94">
              <w:rPr>
                <w:rFonts w:ascii="Century Gothic" w:eastAsia="Arial Narrow" w:hAnsi="Century Gothic" w:cs="Arial Narrow"/>
                <w:b/>
                <w:color w:val="000000"/>
                <w:sz w:val="20"/>
                <w:szCs w:val="20"/>
                <w:u w:val="single"/>
              </w:rPr>
              <w:t>.</w:t>
            </w:r>
          </w:p>
          <w:p w14:paraId="7F4F9ADD" w14:textId="77777777" w:rsidR="00E450F7" w:rsidRPr="00057AAB" w:rsidRDefault="00E450F7" w:rsidP="00C81B67">
            <w:pPr>
              <w:jc w:val="both"/>
              <w:rPr>
                <w:rFonts w:ascii="Century Gothic" w:eastAsia="Arial Narrow" w:hAnsi="Century Gothic" w:cs="Arial Narrow"/>
                <w:b/>
                <w:color w:val="000000"/>
                <w:sz w:val="20"/>
                <w:szCs w:val="20"/>
                <w:u w:val="single"/>
              </w:rPr>
            </w:pPr>
          </w:p>
          <w:p w14:paraId="5D5776D4" w14:textId="71A3D900" w:rsidR="00AD2DB5" w:rsidRPr="00057AAB" w:rsidRDefault="006B77B0" w:rsidP="00C81B67">
            <w:pPr>
              <w:spacing w:before="57" w:after="57" w:line="276" w:lineRule="auto"/>
              <w:jc w:val="both"/>
              <w:rPr>
                <w:rFonts w:ascii="Century Gothic" w:eastAsia="Arial Narrow" w:hAnsi="Century Gothic" w:cs="Arial Narrow"/>
                <w:i/>
                <w:color w:val="000000"/>
                <w:sz w:val="20"/>
                <w:szCs w:val="20"/>
                <w:highlight w:val="yellow"/>
              </w:rPr>
            </w:pPr>
            <w:r w:rsidRPr="00057AAB">
              <w:rPr>
                <w:rFonts w:ascii="Century Gothic" w:eastAsia="Arial Narrow" w:hAnsi="Century Gothic" w:cs="Arial Narrow"/>
                <w:strike/>
                <w:color w:val="000000"/>
                <w:sz w:val="20"/>
                <w:szCs w:val="20"/>
              </w:rPr>
              <w:t>En los protocolos de prevención los partidos y movimientos políticos se comprometen a:</w:t>
            </w:r>
            <w:r w:rsidRPr="00057AAB">
              <w:rPr>
                <w:rFonts w:ascii="Century Gothic" w:eastAsia="Arial Narrow" w:hAnsi="Century Gothic" w:cs="Arial Narrow"/>
                <w:color w:val="000000"/>
                <w:sz w:val="20"/>
                <w:szCs w:val="20"/>
              </w:rPr>
              <w:t xml:space="preserve"> </w:t>
            </w:r>
            <w:r w:rsidR="00AD2DB5" w:rsidRPr="00057AAB">
              <w:rPr>
                <w:rFonts w:ascii="Century Gothic" w:eastAsia="Arial Narrow" w:hAnsi="Century Gothic" w:cs="Arial Narrow"/>
                <w:b/>
                <w:color w:val="000000"/>
                <w:sz w:val="20"/>
                <w:szCs w:val="20"/>
                <w:u w:val="single"/>
              </w:rPr>
              <w:t>En las disposiciones estatutarias y protocolos, las Organizaciones Políticas garantizarán los compromisos mínimos de:</w:t>
            </w:r>
            <w:r w:rsidR="00AD2DB5" w:rsidRPr="00057AAB">
              <w:rPr>
                <w:rFonts w:ascii="Century Gothic" w:eastAsia="Arial Narrow" w:hAnsi="Century Gothic" w:cs="Arial Narrow"/>
                <w:i/>
                <w:color w:val="000000"/>
                <w:sz w:val="20"/>
                <w:szCs w:val="20"/>
                <w:highlight w:val="yellow"/>
              </w:rPr>
              <w:t xml:space="preserve"> </w:t>
            </w:r>
          </w:p>
          <w:p w14:paraId="09E2E43E" w14:textId="77777777" w:rsidR="006B77B0" w:rsidRPr="00057AAB" w:rsidRDefault="006B77B0" w:rsidP="00C81B67">
            <w:pPr>
              <w:jc w:val="both"/>
              <w:rPr>
                <w:rFonts w:ascii="Century Gothic" w:eastAsia="Arial Narrow" w:hAnsi="Century Gothic" w:cs="Arial Narrow"/>
                <w:b/>
                <w:color w:val="000000"/>
                <w:sz w:val="20"/>
                <w:szCs w:val="20"/>
              </w:rPr>
            </w:pPr>
          </w:p>
          <w:p w14:paraId="605AD54B" w14:textId="05C7463B" w:rsidR="006B77B0" w:rsidRPr="00057AAB" w:rsidRDefault="006B77B0" w:rsidP="00C81B67">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Rechazar</w:t>
            </w:r>
            <w:r w:rsidR="00B96273" w:rsidRPr="00B96273">
              <w:rPr>
                <w:rFonts w:ascii="Century Gothic" w:eastAsia="Arial Narrow" w:hAnsi="Century Gothic" w:cs="Arial Narrow"/>
                <w:b/>
                <w:color w:val="000000"/>
                <w:sz w:val="21"/>
                <w:szCs w:val="21"/>
                <w:u w:val="single"/>
              </w:rPr>
              <w:t>, investigar</w:t>
            </w:r>
            <w:r w:rsidR="00B96273">
              <w:rPr>
                <w:rFonts w:ascii="Century Gothic" w:eastAsia="Arial Narrow" w:hAnsi="Century Gothic" w:cs="Arial Narrow"/>
                <w:color w:val="000000"/>
                <w:sz w:val="21"/>
                <w:szCs w:val="21"/>
              </w:rPr>
              <w:t xml:space="preserve"> </w:t>
            </w:r>
            <w:r w:rsidRPr="00057AAB">
              <w:rPr>
                <w:rFonts w:ascii="Century Gothic" w:eastAsia="Arial Narrow" w:hAnsi="Century Gothic" w:cs="Arial Narrow"/>
                <w:color w:val="000000"/>
                <w:sz w:val="20"/>
                <w:szCs w:val="20"/>
              </w:rPr>
              <w:t xml:space="preserve">y sancionar cualquier expresión que implique violencia contra las mujeres en </w:t>
            </w:r>
            <w:r w:rsidRPr="00057AAB">
              <w:rPr>
                <w:rFonts w:ascii="Century Gothic" w:eastAsia="Arial Narrow" w:hAnsi="Century Gothic" w:cs="Arial Narrow"/>
                <w:strike/>
                <w:color w:val="000000"/>
                <w:sz w:val="20"/>
                <w:szCs w:val="20"/>
              </w:rPr>
              <w:t>la vida</w:t>
            </w:r>
            <w:r w:rsidRPr="00057AAB">
              <w:rPr>
                <w:rFonts w:ascii="Century Gothic" w:eastAsia="Arial Narrow" w:hAnsi="Century Gothic" w:cs="Arial Narrow"/>
                <w:color w:val="000000"/>
                <w:sz w:val="20"/>
                <w:szCs w:val="20"/>
              </w:rPr>
              <w:t xml:space="preserve"> política ejercida por los militantes, miembros y directivos </w:t>
            </w:r>
            <w:r w:rsidRPr="00057AAB">
              <w:rPr>
                <w:rFonts w:ascii="Century Gothic" w:eastAsia="Arial Narrow" w:hAnsi="Century Gothic" w:cs="Arial Narrow"/>
                <w:strike/>
                <w:color w:val="000000"/>
                <w:sz w:val="20"/>
                <w:szCs w:val="20"/>
              </w:rPr>
              <w:t>del partido o movimiento político;</w:t>
            </w:r>
            <w:r w:rsidR="004D6E4E" w:rsidRPr="00057AAB">
              <w:rPr>
                <w:rFonts w:ascii="Century Gothic" w:eastAsia="Arial Narrow" w:hAnsi="Century Gothic" w:cs="Arial Narrow"/>
                <w:strike/>
                <w:color w:val="000000"/>
                <w:sz w:val="20"/>
                <w:szCs w:val="20"/>
              </w:rPr>
              <w:t xml:space="preserve"> </w:t>
            </w:r>
            <w:r w:rsidR="004D6E4E" w:rsidRPr="00057AAB">
              <w:rPr>
                <w:rFonts w:ascii="Century Gothic" w:eastAsia="Arial Narrow" w:hAnsi="Century Gothic" w:cs="Arial Narrow"/>
                <w:b/>
                <w:color w:val="000000"/>
                <w:sz w:val="20"/>
                <w:szCs w:val="20"/>
                <w:u w:val="single"/>
              </w:rPr>
              <w:t xml:space="preserve">de la </w:t>
            </w:r>
            <w:r w:rsidR="00FF2275" w:rsidRPr="00057AAB">
              <w:rPr>
                <w:rFonts w:ascii="Century Gothic" w:eastAsia="Arial Narrow" w:hAnsi="Century Gothic" w:cs="Arial Narrow"/>
                <w:b/>
                <w:color w:val="000000"/>
                <w:sz w:val="20"/>
                <w:szCs w:val="20"/>
                <w:u w:val="single"/>
              </w:rPr>
              <w:t>Organización Política</w:t>
            </w:r>
            <w:r w:rsidR="004D6E4E" w:rsidRPr="00057AAB">
              <w:rPr>
                <w:rFonts w:ascii="Century Gothic" w:eastAsia="Arial Narrow" w:hAnsi="Century Gothic" w:cs="Arial Narrow"/>
                <w:color w:val="000000"/>
                <w:sz w:val="20"/>
                <w:szCs w:val="20"/>
              </w:rPr>
              <w:t>;</w:t>
            </w:r>
          </w:p>
          <w:p w14:paraId="136E0CD6" w14:textId="16D3F0BF" w:rsidR="00FC09CF" w:rsidRPr="00057AAB" w:rsidRDefault="006B77B0" w:rsidP="00FC09CF">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Promover la participación política paritaria y en igualdad de condiciones</w:t>
            </w:r>
            <w:r w:rsidR="00FC09CF" w:rsidRPr="00057AAB">
              <w:rPr>
                <w:rFonts w:ascii="Century Gothic" w:eastAsia="Arial Narrow" w:hAnsi="Century Gothic" w:cs="Arial Narrow"/>
                <w:color w:val="000000"/>
                <w:sz w:val="20"/>
                <w:szCs w:val="20"/>
              </w:rPr>
              <w:t xml:space="preserve"> </w:t>
            </w:r>
            <w:r w:rsidR="00FC09CF" w:rsidRPr="00057AAB">
              <w:rPr>
                <w:rFonts w:ascii="Century Gothic" w:eastAsia="Arial Narrow" w:hAnsi="Century Gothic" w:cs="Arial Narrow"/>
                <w:b/>
                <w:color w:val="000000"/>
                <w:sz w:val="20"/>
                <w:szCs w:val="20"/>
                <w:u w:val="single"/>
              </w:rPr>
              <w:t>desde sus estructuras organizativas internas y el respeto a las acciones afirmativas en favor de las mujeres establecidas en la Ley;</w:t>
            </w:r>
            <w:r w:rsidR="00FC09CF" w:rsidRPr="00057AAB">
              <w:rPr>
                <w:rFonts w:ascii="Century Gothic" w:eastAsia="Arial Narrow" w:hAnsi="Century Gothic" w:cs="Arial Narrow"/>
                <w:i/>
                <w:color w:val="000000"/>
                <w:sz w:val="20"/>
                <w:szCs w:val="20"/>
                <w:highlight w:val="yellow"/>
              </w:rPr>
              <w:t xml:space="preserve"> </w:t>
            </w:r>
          </w:p>
          <w:p w14:paraId="2C47A211" w14:textId="5B878FF3"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Impulsar programas especializados de capacitación sobre</w:t>
            </w:r>
            <w:r w:rsidRPr="00057AAB">
              <w:rPr>
                <w:rFonts w:ascii="Century Gothic" w:eastAsia="Arial Narrow" w:hAnsi="Century Gothic" w:cs="Arial Narrow"/>
                <w:color w:val="000000"/>
                <w:sz w:val="20"/>
                <w:szCs w:val="20"/>
              </w:rPr>
              <w:t xml:space="preserve"> </w:t>
            </w:r>
            <w:r w:rsidR="00227D67" w:rsidRPr="00057AAB">
              <w:rPr>
                <w:rFonts w:ascii="Century Gothic" w:eastAsia="Arial Narrow" w:hAnsi="Century Gothic" w:cs="Arial Narrow"/>
                <w:b/>
                <w:color w:val="000000"/>
                <w:sz w:val="20"/>
                <w:szCs w:val="20"/>
                <w:u w:val="single"/>
              </w:rPr>
              <w:t>Adelantar procesos de formación en</w:t>
            </w:r>
            <w:r w:rsidR="00227D67"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derecho electoral </w:t>
            </w:r>
            <w:r w:rsidR="00227D67" w:rsidRPr="00057AAB">
              <w:rPr>
                <w:rFonts w:ascii="Century Gothic" w:eastAsia="Arial Narrow" w:hAnsi="Century Gothic" w:cs="Arial Narrow"/>
                <w:b/>
                <w:color w:val="000000"/>
                <w:sz w:val="20"/>
                <w:szCs w:val="20"/>
                <w:u w:val="single"/>
              </w:rPr>
              <w:t>y participación política</w:t>
            </w:r>
            <w:r w:rsidR="00227D67"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con perspectiva de género dirigida a la militancia</w:t>
            </w:r>
            <w:r w:rsidR="00227D67" w:rsidRPr="00057AAB">
              <w:rPr>
                <w:rFonts w:ascii="Century Gothic" w:eastAsia="Arial Narrow" w:hAnsi="Century Gothic" w:cs="Arial Narrow"/>
                <w:b/>
                <w:color w:val="000000"/>
                <w:sz w:val="20"/>
                <w:szCs w:val="20"/>
                <w:u w:val="single"/>
              </w:rPr>
              <w:t>,</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del partido o movimiento político y a sus</w:t>
            </w:r>
            <w:r w:rsidR="00FC09CF" w:rsidRPr="00057AAB">
              <w:rPr>
                <w:rFonts w:ascii="Century Gothic" w:eastAsia="Arial Narrow" w:hAnsi="Century Gothic" w:cs="Arial Narrow"/>
                <w:color w:val="000000"/>
                <w:sz w:val="20"/>
                <w:szCs w:val="20"/>
              </w:rPr>
              <w:t xml:space="preserve">, </w:t>
            </w:r>
            <w:r w:rsidR="00FC09CF" w:rsidRPr="00057AAB">
              <w:rPr>
                <w:rFonts w:ascii="Century Gothic" w:eastAsia="Arial Narrow" w:hAnsi="Century Gothic" w:cs="Arial Narrow"/>
                <w:b/>
                <w:color w:val="000000"/>
                <w:sz w:val="20"/>
                <w:szCs w:val="20"/>
                <w:u w:val="single"/>
              </w:rPr>
              <w:lastRenderedPageBreak/>
              <w:t xml:space="preserve">integrantes y a los </w:t>
            </w:r>
            <w:r w:rsidRPr="00057AAB">
              <w:rPr>
                <w:rFonts w:ascii="Century Gothic" w:eastAsia="Arial Narrow" w:hAnsi="Century Gothic" w:cs="Arial Narrow"/>
                <w:b/>
                <w:color w:val="000000"/>
                <w:sz w:val="20"/>
                <w:szCs w:val="20"/>
                <w:u w:val="single"/>
              </w:rPr>
              <w:t>órganos</w:t>
            </w:r>
            <w:r w:rsidRPr="00057AAB">
              <w:rPr>
                <w:rFonts w:ascii="Century Gothic" w:eastAsia="Arial Narrow" w:hAnsi="Century Gothic" w:cs="Arial Narrow"/>
                <w:color w:val="000000"/>
                <w:sz w:val="20"/>
                <w:szCs w:val="20"/>
              </w:rPr>
              <w:t xml:space="preserve"> de dirección</w:t>
            </w:r>
            <w:r w:rsidR="00FC09CF" w:rsidRPr="00057AAB">
              <w:rPr>
                <w:rFonts w:ascii="Century Gothic" w:eastAsia="Arial Narrow" w:hAnsi="Century Gothic" w:cs="Arial Narrow"/>
                <w:color w:val="000000"/>
                <w:sz w:val="20"/>
                <w:szCs w:val="20"/>
              </w:rPr>
              <w:t xml:space="preserve"> </w:t>
            </w:r>
            <w:r w:rsidR="00FC09CF" w:rsidRPr="00057AAB">
              <w:rPr>
                <w:rFonts w:ascii="Century Gothic" w:eastAsia="Arial Narrow" w:hAnsi="Century Gothic" w:cs="Arial Narrow"/>
                <w:b/>
                <w:color w:val="000000"/>
                <w:sz w:val="20"/>
                <w:szCs w:val="20"/>
                <w:u w:val="single"/>
              </w:rPr>
              <w:t xml:space="preserve">de la </w:t>
            </w:r>
            <w:r w:rsidR="00FF2275" w:rsidRPr="00057AAB">
              <w:rPr>
                <w:rFonts w:ascii="Century Gothic" w:eastAsia="Arial Narrow" w:hAnsi="Century Gothic" w:cs="Arial Narrow"/>
                <w:b/>
                <w:color w:val="000000"/>
                <w:sz w:val="20"/>
                <w:szCs w:val="20"/>
                <w:u w:val="single"/>
              </w:rPr>
              <w:t>Organización Política</w:t>
            </w:r>
            <w:r w:rsidR="001654A4" w:rsidRPr="00057AAB">
              <w:rPr>
                <w:rFonts w:ascii="Century Gothic" w:eastAsia="Arial Narrow" w:hAnsi="Century Gothic" w:cs="Arial Narrow"/>
                <w:color w:val="000000"/>
                <w:sz w:val="20"/>
                <w:szCs w:val="20"/>
              </w:rPr>
              <w:t>;</w:t>
            </w:r>
          </w:p>
          <w:p w14:paraId="53211E85" w14:textId="18E74BD2" w:rsidR="006B77B0" w:rsidRPr="00057AAB" w:rsidRDefault="006B77B0"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Disponer de mecanismos para la denuncia y seguimiento de casos de violencia contra la</w:t>
            </w:r>
            <w:r w:rsidR="00227D67" w:rsidRPr="00057AAB">
              <w:rPr>
                <w:rFonts w:ascii="Century Gothic" w:eastAsia="Arial Narrow" w:hAnsi="Century Gothic" w:cs="Arial Narrow"/>
                <w:b/>
                <w:color w:val="000000"/>
                <w:sz w:val="20"/>
                <w:szCs w:val="20"/>
                <w:u w:val="single"/>
              </w:rPr>
              <w:t>s</w:t>
            </w:r>
            <w:r w:rsidRPr="00057AAB">
              <w:rPr>
                <w:rFonts w:ascii="Century Gothic" w:eastAsia="Arial Narrow" w:hAnsi="Century Gothic" w:cs="Arial Narrow"/>
                <w:color w:val="000000"/>
                <w:sz w:val="20"/>
                <w:szCs w:val="20"/>
              </w:rPr>
              <w:t xml:space="preserve"> mujer</w:t>
            </w:r>
            <w:r w:rsidR="00227D67" w:rsidRPr="00057AAB">
              <w:rPr>
                <w:rFonts w:ascii="Century Gothic" w:eastAsia="Arial Narrow" w:hAnsi="Century Gothic" w:cs="Arial Narrow"/>
                <w:b/>
                <w:color w:val="000000"/>
                <w:sz w:val="20"/>
                <w:szCs w:val="20"/>
                <w:u w:val="single"/>
              </w:rPr>
              <w:t>es</w:t>
            </w:r>
            <w:r w:rsidRPr="00057AAB">
              <w:rPr>
                <w:rFonts w:ascii="Century Gothic" w:eastAsia="Arial Narrow" w:hAnsi="Century Gothic" w:cs="Arial Narrow"/>
                <w:color w:val="000000"/>
                <w:sz w:val="20"/>
                <w:szCs w:val="20"/>
              </w:rPr>
              <w:t xml:space="preserve"> en la vida política al interior </w:t>
            </w:r>
            <w:r w:rsidRPr="00057AAB">
              <w:rPr>
                <w:rFonts w:ascii="Century Gothic" w:eastAsia="Arial Narrow" w:hAnsi="Century Gothic" w:cs="Arial Narrow"/>
                <w:strike/>
                <w:color w:val="000000"/>
                <w:sz w:val="20"/>
                <w:szCs w:val="20"/>
              </w:rPr>
              <w:t>del partido</w:t>
            </w:r>
            <w:r w:rsidR="001654A4" w:rsidRPr="00057AAB">
              <w:rPr>
                <w:rFonts w:ascii="Century Gothic" w:eastAsia="Arial Narrow" w:hAnsi="Century Gothic" w:cs="Arial Narrow"/>
                <w:strike/>
                <w:color w:val="000000"/>
                <w:sz w:val="20"/>
                <w:szCs w:val="20"/>
              </w:rPr>
              <w:t xml:space="preserve"> o movimiento político;</w:t>
            </w:r>
            <w:r w:rsidRPr="00057AAB">
              <w:rPr>
                <w:rFonts w:ascii="Century Gothic" w:eastAsia="Arial Narrow" w:hAnsi="Century Gothic" w:cs="Arial Narrow"/>
                <w:color w:val="000000"/>
                <w:sz w:val="20"/>
                <w:szCs w:val="20"/>
              </w:rPr>
              <w:t xml:space="preserve"> </w:t>
            </w:r>
            <w:r w:rsidR="004D6E4E" w:rsidRPr="00057AAB">
              <w:rPr>
                <w:rFonts w:ascii="Century Gothic" w:eastAsia="Arial Narrow" w:hAnsi="Century Gothic" w:cs="Arial Narrow"/>
                <w:b/>
                <w:color w:val="000000"/>
                <w:sz w:val="20"/>
                <w:szCs w:val="20"/>
                <w:u w:val="single"/>
              </w:rPr>
              <w:t xml:space="preserve">de la </w:t>
            </w:r>
            <w:r w:rsidR="00053090">
              <w:rPr>
                <w:rFonts w:ascii="Century Gothic" w:eastAsia="Arial Narrow" w:hAnsi="Century Gothic" w:cs="Arial Narrow"/>
                <w:b/>
                <w:color w:val="000000"/>
                <w:sz w:val="20"/>
                <w:szCs w:val="20"/>
                <w:u w:val="single"/>
              </w:rPr>
              <w:t>Colectividad</w:t>
            </w:r>
            <w:r w:rsidR="004D6E4E" w:rsidRPr="00057AAB">
              <w:rPr>
                <w:rFonts w:ascii="Century Gothic" w:eastAsia="Arial Narrow" w:hAnsi="Century Gothic" w:cs="Arial Narrow"/>
                <w:color w:val="000000"/>
                <w:sz w:val="20"/>
                <w:szCs w:val="20"/>
              </w:rPr>
              <w:t>;</w:t>
            </w:r>
          </w:p>
          <w:p w14:paraId="389CC4EF" w14:textId="23D73524" w:rsidR="006B77B0" w:rsidRPr="00057AAB" w:rsidRDefault="006B77B0" w:rsidP="00E367D4">
            <w:pPr>
              <w:spacing w:before="57" w:after="57" w:line="276" w:lineRule="auto"/>
              <w:jc w:val="both"/>
              <w:rPr>
                <w:rFonts w:ascii="Century Gothic" w:eastAsia="Arial Narrow" w:hAnsi="Century Gothic" w:cs="Arial Narrow"/>
                <w:strike/>
                <w:color w:val="000000"/>
                <w:sz w:val="20"/>
                <w:szCs w:val="20"/>
              </w:rPr>
            </w:pPr>
            <w:r w:rsidRPr="00057AAB">
              <w:rPr>
                <w:rFonts w:ascii="Century Gothic" w:eastAsia="Arial Narrow" w:hAnsi="Century Gothic" w:cs="Arial Narrow"/>
                <w:b/>
                <w:color w:val="000000"/>
                <w:sz w:val="20"/>
                <w:szCs w:val="20"/>
              </w:rPr>
              <w:t>e)</w:t>
            </w:r>
            <w:r w:rsidRPr="00057AAB">
              <w:rPr>
                <w:rFonts w:ascii="Century Gothic" w:eastAsia="Arial Narrow" w:hAnsi="Century Gothic" w:cs="Arial Narrow"/>
                <w:color w:val="000000"/>
                <w:sz w:val="20"/>
                <w:szCs w:val="20"/>
              </w:rPr>
              <w:t xml:space="preserve"> Adoptar dentro de los valores éticos </w:t>
            </w:r>
            <w:r w:rsidRPr="00057AAB">
              <w:rPr>
                <w:rFonts w:ascii="Century Gothic" w:eastAsia="Arial Narrow" w:hAnsi="Century Gothic" w:cs="Arial Narrow"/>
                <w:strike/>
                <w:color w:val="000000"/>
                <w:sz w:val="20"/>
                <w:szCs w:val="20"/>
              </w:rPr>
              <w:t>exigidos por el partido o movimiento político</w:t>
            </w:r>
            <w:r w:rsidR="003F7EB8" w:rsidRPr="00057AAB">
              <w:rPr>
                <w:rFonts w:ascii="Century Gothic" w:eastAsia="Arial Narrow" w:hAnsi="Century Gothic" w:cs="Arial Narrow"/>
                <w:color w:val="000000"/>
                <w:sz w:val="20"/>
                <w:szCs w:val="20"/>
              </w:rPr>
              <w:t xml:space="preserve"> </w:t>
            </w:r>
            <w:r w:rsidR="00227D67" w:rsidRPr="00057AAB">
              <w:rPr>
                <w:rFonts w:ascii="Century Gothic" w:eastAsia="Arial Narrow" w:hAnsi="Century Gothic" w:cs="Arial Narrow"/>
                <w:b/>
                <w:color w:val="000000"/>
                <w:sz w:val="20"/>
                <w:szCs w:val="20"/>
                <w:u w:val="single"/>
              </w:rPr>
              <w:t xml:space="preserve">que rigen </w:t>
            </w:r>
            <w:r w:rsidR="003F7EB8" w:rsidRPr="00057AAB">
              <w:rPr>
                <w:rFonts w:ascii="Century Gothic" w:eastAsia="Arial Narrow" w:hAnsi="Century Gothic" w:cs="Arial Narrow"/>
                <w:b/>
                <w:color w:val="000000"/>
                <w:sz w:val="20"/>
                <w:szCs w:val="20"/>
                <w:u w:val="single"/>
              </w:rPr>
              <w:t xml:space="preserve">la </w:t>
            </w:r>
            <w:r w:rsidR="004D6E4E" w:rsidRPr="00057AAB">
              <w:rPr>
                <w:rFonts w:ascii="Century Gothic" w:eastAsia="Arial Narrow" w:hAnsi="Century Gothic" w:cs="Arial Narrow"/>
                <w:b/>
                <w:color w:val="000000"/>
                <w:sz w:val="20"/>
                <w:szCs w:val="20"/>
                <w:u w:val="single"/>
              </w:rPr>
              <w:t>Organización Política</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el compromiso explícito con la prevención y erradicación de la violencia contra</w:t>
            </w:r>
            <w:r w:rsidR="00227D67" w:rsidRPr="00057AAB">
              <w:rPr>
                <w:rFonts w:ascii="Century Gothic" w:eastAsia="Arial Narrow" w:hAnsi="Century Gothic" w:cs="Arial Narrow"/>
                <w:color w:val="000000"/>
                <w:sz w:val="20"/>
                <w:szCs w:val="20"/>
              </w:rPr>
              <w:t xml:space="preserve"> </w:t>
            </w:r>
            <w:r w:rsidR="00227D67" w:rsidRPr="00057AAB">
              <w:rPr>
                <w:rFonts w:ascii="Century Gothic" w:eastAsia="Arial Narrow" w:hAnsi="Century Gothic" w:cs="Arial Narrow"/>
                <w:b/>
                <w:color w:val="000000"/>
                <w:sz w:val="20"/>
                <w:szCs w:val="20"/>
                <w:u w:val="single"/>
              </w:rPr>
              <w:t>la no tolerancia y el rechazo de toda forma de violencia y discriminación especialmente hacía</w:t>
            </w:r>
            <w:r w:rsidR="00227D67"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las mujeres</w:t>
            </w:r>
            <w:r w:rsidRPr="00057AAB">
              <w:rPr>
                <w:rFonts w:ascii="Century Gothic" w:eastAsia="Arial Narrow" w:hAnsi="Century Gothic" w:cs="Arial Narrow"/>
                <w:strike/>
                <w:color w:val="000000"/>
                <w:sz w:val="20"/>
                <w:szCs w:val="20"/>
              </w:rPr>
              <w:t xml:space="preserve"> en la vida política</w:t>
            </w:r>
            <w:r w:rsidRPr="00057AAB">
              <w:rPr>
                <w:rFonts w:ascii="Century Gothic" w:eastAsia="Arial Narrow" w:hAnsi="Century Gothic" w:cs="Arial Narrow"/>
                <w:color w:val="000000"/>
                <w:sz w:val="20"/>
                <w:szCs w:val="20"/>
              </w:rPr>
              <w:t>.</w:t>
            </w:r>
            <w:r w:rsidR="00227D67" w:rsidRPr="00057AAB">
              <w:rPr>
                <w:rFonts w:ascii="Century Gothic" w:eastAsia="Arial Narrow" w:hAnsi="Century Gothic" w:cs="Arial Narrow"/>
                <w:color w:val="000000"/>
                <w:sz w:val="20"/>
                <w:szCs w:val="20"/>
              </w:rPr>
              <w:t xml:space="preserve"> </w:t>
            </w:r>
          </w:p>
          <w:p w14:paraId="20E2910B" w14:textId="4BF63462" w:rsidR="006B77B0" w:rsidRPr="00057AAB" w:rsidRDefault="006B77B0" w:rsidP="00E367D4">
            <w:pPr>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rPr>
              <w:t>f)</w:t>
            </w:r>
            <w:r w:rsidRPr="00057AAB">
              <w:rPr>
                <w:rFonts w:ascii="Century Gothic" w:eastAsia="Arial Narrow" w:hAnsi="Century Gothic" w:cs="Arial Narrow"/>
                <w:color w:val="000000"/>
                <w:sz w:val="20"/>
                <w:szCs w:val="20"/>
              </w:rPr>
              <w:t xml:space="preserve"> Incluir en </w:t>
            </w:r>
            <w:r w:rsidRPr="00057AAB">
              <w:rPr>
                <w:rFonts w:ascii="Century Gothic" w:eastAsia="Arial Narrow" w:hAnsi="Century Gothic" w:cs="Arial Narrow"/>
                <w:strike/>
                <w:color w:val="000000"/>
                <w:sz w:val="20"/>
                <w:szCs w:val="20"/>
              </w:rPr>
              <w:t>las pautas publicitarias</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del partido o movimiento político</w:t>
            </w:r>
            <w:r w:rsidR="002C3132" w:rsidRPr="00057AAB">
              <w:rPr>
                <w:rFonts w:ascii="Century Gothic" w:eastAsia="Arial Narrow" w:hAnsi="Century Gothic" w:cs="Arial Narrow"/>
                <w:strike/>
                <w:color w:val="000000"/>
                <w:sz w:val="20"/>
                <w:szCs w:val="20"/>
              </w:rPr>
              <w:t xml:space="preserve"> </w:t>
            </w:r>
            <w:r w:rsidR="002C3132" w:rsidRPr="00057AAB">
              <w:rPr>
                <w:rFonts w:ascii="Century Gothic" w:eastAsia="Arial Narrow" w:hAnsi="Century Gothic" w:cs="Arial Narrow"/>
                <w:b/>
                <w:color w:val="000000"/>
                <w:sz w:val="20"/>
                <w:szCs w:val="20"/>
                <w:u w:val="single"/>
              </w:rPr>
              <w:t xml:space="preserve">la propaganda </w:t>
            </w:r>
            <w:r w:rsidR="003F7EB8" w:rsidRPr="00057AAB">
              <w:rPr>
                <w:rFonts w:ascii="Century Gothic" w:eastAsia="Arial Narrow" w:hAnsi="Century Gothic" w:cs="Arial Narrow"/>
                <w:b/>
                <w:color w:val="000000"/>
                <w:sz w:val="20"/>
                <w:szCs w:val="20"/>
                <w:u w:val="single"/>
              </w:rPr>
              <w:t>de la Organización Política</w:t>
            </w:r>
            <w:r w:rsidR="003F7EB8"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mensajes que promuevan la participación política de </w:t>
            </w:r>
            <w:r w:rsidRPr="00057AAB">
              <w:rPr>
                <w:rFonts w:ascii="Century Gothic" w:eastAsia="Arial Narrow" w:hAnsi="Century Gothic" w:cs="Arial Narrow"/>
                <w:strike/>
                <w:color w:val="000000"/>
                <w:sz w:val="20"/>
                <w:szCs w:val="20"/>
              </w:rPr>
              <w:t>las</w:t>
            </w:r>
            <w:r w:rsidRPr="00057AAB">
              <w:rPr>
                <w:rFonts w:ascii="Century Gothic" w:eastAsia="Arial Narrow" w:hAnsi="Century Gothic" w:cs="Arial Narrow"/>
                <w:color w:val="000000"/>
                <w:sz w:val="20"/>
                <w:szCs w:val="20"/>
              </w:rPr>
              <w:t xml:space="preserve"> mujeres</w:t>
            </w:r>
            <w:r w:rsidR="002C3132" w:rsidRPr="00057AAB">
              <w:rPr>
                <w:rFonts w:ascii="Century Gothic" w:eastAsia="Arial Narrow" w:hAnsi="Century Gothic" w:cs="Arial Narrow"/>
                <w:color w:val="000000"/>
                <w:sz w:val="20"/>
                <w:szCs w:val="20"/>
              </w:rPr>
              <w:t xml:space="preserve"> </w:t>
            </w:r>
            <w:r w:rsidR="002C3132" w:rsidRPr="00057AAB">
              <w:rPr>
                <w:rFonts w:ascii="Century Gothic" w:eastAsia="Arial Narrow" w:hAnsi="Century Gothic" w:cs="Arial Narrow"/>
                <w:b/>
                <w:color w:val="000000"/>
                <w:sz w:val="20"/>
                <w:szCs w:val="20"/>
                <w:u w:val="single"/>
              </w:rPr>
              <w:t>y hombres en condiciones de igualdad.</w:t>
            </w:r>
          </w:p>
          <w:p w14:paraId="3F4477EE" w14:textId="3A921407" w:rsidR="00DA144A" w:rsidRPr="00057AAB" w:rsidRDefault="00DA144A" w:rsidP="00E367D4">
            <w:pPr>
              <w:spacing w:line="276" w:lineRule="auto"/>
              <w:jc w:val="both"/>
              <w:rPr>
                <w:rFonts w:ascii="Century Gothic" w:eastAsia="Arial Narrow" w:hAnsi="Century Gothic" w:cs="Arial Narrow"/>
                <w:b/>
                <w:color w:val="000000"/>
                <w:sz w:val="20"/>
                <w:szCs w:val="20"/>
                <w:u w:val="single"/>
              </w:rPr>
            </w:pPr>
            <w:r w:rsidRPr="00057AAB">
              <w:rPr>
                <w:rFonts w:ascii="Century Gothic" w:eastAsia="Arial Narrow" w:hAnsi="Century Gothic" w:cs="Arial Narrow"/>
                <w:b/>
                <w:color w:val="000000"/>
                <w:sz w:val="20"/>
                <w:szCs w:val="20"/>
                <w:u w:val="single"/>
              </w:rPr>
              <w:t>g) Asesorar y acompañar a las víctimas de violencia contra mujeres en política, pertenecientes al partido o movimiento político, para que denuncien ante las autoridades pertinentes.</w:t>
            </w:r>
          </w:p>
          <w:p w14:paraId="7CC4B581" w14:textId="1AEE6CB7" w:rsidR="006B77B0" w:rsidRPr="00057AAB" w:rsidRDefault="006B77B0"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Parágrafo transitorio</w:t>
            </w:r>
            <w:r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strike/>
                <w:color w:val="000000"/>
                <w:sz w:val="20"/>
                <w:szCs w:val="20"/>
              </w:rPr>
              <w:t xml:space="preserve">El protocolo de actuación aplicable ante los casos de violencia contra las mujeres en la vida </w:t>
            </w:r>
            <w:proofErr w:type="gramStart"/>
            <w:r w:rsidRPr="00057AAB">
              <w:rPr>
                <w:rFonts w:ascii="Century Gothic" w:eastAsia="Arial Narrow" w:hAnsi="Century Gothic" w:cs="Arial Narrow"/>
                <w:strike/>
                <w:color w:val="000000"/>
                <w:sz w:val="20"/>
                <w:szCs w:val="20"/>
              </w:rPr>
              <w:t>política,</w:t>
            </w:r>
            <w:proofErr w:type="gramEnd"/>
            <w:r w:rsidRPr="00057AAB">
              <w:rPr>
                <w:rFonts w:ascii="Century Gothic" w:eastAsia="Arial Narrow" w:hAnsi="Century Gothic" w:cs="Arial Narrow"/>
                <w:strike/>
                <w:color w:val="000000"/>
                <w:sz w:val="20"/>
                <w:szCs w:val="20"/>
              </w:rPr>
              <w:t xml:space="preserve"> deberá ser adoptado</w:t>
            </w:r>
            <w:r w:rsidR="00F376FE" w:rsidRPr="00057AAB">
              <w:rPr>
                <w:rFonts w:ascii="Century Gothic" w:eastAsia="Arial Narrow" w:hAnsi="Century Gothic" w:cs="Arial Narrow"/>
                <w:color w:val="000000"/>
                <w:sz w:val="20"/>
                <w:szCs w:val="20"/>
              </w:rPr>
              <w:t xml:space="preserve"> </w:t>
            </w:r>
            <w:r w:rsidR="00CA053A" w:rsidRPr="00057AAB">
              <w:rPr>
                <w:rFonts w:ascii="Century Gothic" w:eastAsia="Arial Narrow" w:hAnsi="Century Gothic" w:cs="Arial Narrow"/>
                <w:b/>
                <w:color w:val="000000"/>
                <w:sz w:val="20"/>
                <w:szCs w:val="20"/>
                <w:u w:val="single"/>
              </w:rPr>
              <w:t xml:space="preserve">La reforma estatutaria o del código de ética para la prevención, atención y sanción de la violencia contra mujeres en política deberá </w:t>
            </w:r>
            <w:r w:rsidR="00CA053A" w:rsidRPr="00057AAB">
              <w:rPr>
                <w:rFonts w:ascii="Century Gothic" w:eastAsia="Arial Narrow" w:hAnsi="Century Gothic" w:cs="Arial Narrow"/>
                <w:b/>
                <w:color w:val="000000"/>
                <w:sz w:val="20"/>
                <w:szCs w:val="20"/>
                <w:u w:val="single"/>
              </w:rPr>
              <w:lastRenderedPageBreak/>
              <w:t>llevarse a cabo</w:t>
            </w:r>
            <w:r w:rsidR="00CA053A"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por los partidos </w:t>
            </w:r>
            <w:r w:rsidRPr="00057AAB">
              <w:rPr>
                <w:rFonts w:ascii="Century Gothic" w:eastAsia="Arial Narrow" w:hAnsi="Century Gothic" w:cs="Arial Narrow"/>
                <w:strike/>
                <w:color w:val="000000"/>
                <w:sz w:val="20"/>
                <w:szCs w:val="20"/>
              </w:rPr>
              <w:t>o</w:t>
            </w:r>
            <w:r w:rsidRPr="00057AAB">
              <w:rPr>
                <w:rFonts w:ascii="Century Gothic" w:eastAsia="Arial Narrow" w:hAnsi="Century Gothic" w:cs="Arial Narrow"/>
                <w:color w:val="000000"/>
                <w:sz w:val="20"/>
                <w:szCs w:val="20"/>
              </w:rPr>
              <w:t xml:space="preserve"> </w:t>
            </w:r>
            <w:r w:rsidR="00C0223D" w:rsidRPr="00057AAB">
              <w:rPr>
                <w:rFonts w:ascii="Century Gothic" w:eastAsia="Arial Narrow" w:hAnsi="Century Gothic" w:cs="Arial Narrow"/>
                <w:b/>
                <w:color w:val="000000"/>
                <w:sz w:val="20"/>
                <w:szCs w:val="20"/>
                <w:u w:val="single"/>
              </w:rPr>
              <w:t>y</w:t>
            </w:r>
            <w:r w:rsidR="00C0223D"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movimientos políticos, en el término de seis (6) meses contado</w:t>
            </w:r>
            <w:r w:rsidRPr="001C672E">
              <w:rPr>
                <w:rFonts w:ascii="Century Gothic" w:eastAsia="Arial Narrow" w:hAnsi="Century Gothic" w:cs="Arial Narrow"/>
                <w:strike/>
                <w:color w:val="000000"/>
                <w:sz w:val="20"/>
                <w:szCs w:val="20"/>
              </w:rPr>
              <w:t>s</w:t>
            </w:r>
            <w:r w:rsidRPr="001C672E">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 xml:space="preserve">a partir de la </w:t>
            </w:r>
            <w:r w:rsidRPr="00057AAB">
              <w:rPr>
                <w:rFonts w:ascii="Century Gothic" w:eastAsia="Arial Narrow" w:hAnsi="Century Gothic" w:cs="Arial Narrow"/>
                <w:strike/>
                <w:color w:val="000000"/>
                <w:sz w:val="20"/>
                <w:szCs w:val="20"/>
              </w:rPr>
              <w:t>expedición</w:t>
            </w:r>
            <w:r w:rsidR="00CA053A" w:rsidRPr="00057AAB">
              <w:rPr>
                <w:rFonts w:ascii="Century Gothic" w:eastAsia="Arial Narrow" w:hAnsi="Century Gothic" w:cs="Arial Narrow"/>
                <w:b/>
                <w:color w:val="000000"/>
                <w:sz w:val="20"/>
                <w:szCs w:val="20"/>
                <w:u w:val="single"/>
              </w:rPr>
              <w:t xml:space="preserve"> entrada en vigencia</w:t>
            </w:r>
            <w:r w:rsidR="00CA053A" w:rsidRPr="00057AAB">
              <w:rPr>
                <w:rFonts w:ascii="Century Gothic" w:eastAsia="Arial Narrow" w:hAnsi="Century Gothic" w:cs="Arial Narrow"/>
                <w:i/>
                <w:color w:val="000000"/>
                <w:sz w:val="20"/>
                <w:szCs w:val="20"/>
              </w:rPr>
              <w:t xml:space="preserve"> </w:t>
            </w:r>
            <w:r w:rsidRPr="00057AAB">
              <w:rPr>
                <w:rFonts w:ascii="Century Gothic" w:eastAsia="Arial Narrow" w:hAnsi="Century Gothic" w:cs="Arial Narrow"/>
                <w:color w:val="000000"/>
                <w:sz w:val="20"/>
                <w:szCs w:val="20"/>
              </w:rPr>
              <w:t>de la presente Ley.</w:t>
            </w:r>
            <w:r w:rsidR="00C0223D" w:rsidRPr="00057AAB">
              <w:rPr>
                <w:rFonts w:ascii="Century Gothic" w:eastAsia="Arial Narrow" w:hAnsi="Century Gothic" w:cs="Arial Narrow"/>
                <w:color w:val="000000"/>
                <w:sz w:val="20"/>
                <w:szCs w:val="20"/>
              </w:rPr>
              <w:t xml:space="preserve"> </w:t>
            </w:r>
            <w:r w:rsidR="00C0223D" w:rsidRPr="00057AAB">
              <w:rPr>
                <w:rFonts w:ascii="Century Gothic" w:eastAsia="Arial Narrow" w:hAnsi="Century Gothic" w:cs="Arial Narrow"/>
                <w:b/>
                <w:color w:val="000000"/>
                <w:sz w:val="20"/>
                <w:szCs w:val="20"/>
                <w:u w:val="single"/>
              </w:rPr>
              <w:t>Los protocolos por parte de las demás organizaciones políticas serán exigibles en el momento de la inscripción de sus candidaturas a los respectivos procesos electorales.</w:t>
            </w:r>
          </w:p>
        </w:tc>
        <w:tc>
          <w:tcPr>
            <w:tcW w:w="1550" w:type="pct"/>
          </w:tcPr>
          <w:p w14:paraId="3D2FC11F" w14:textId="0AA37A36" w:rsidR="00236655" w:rsidRPr="00057AAB" w:rsidRDefault="00570F64" w:rsidP="00E367D4">
            <w:pPr>
              <w:spacing w:line="276" w:lineRule="auto"/>
              <w:jc w:val="both"/>
              <w:rPr>
                <w:rFonts w:ascii="Century Gothic" w:eastAsia="Arial Narrow" w:hAnsi="Century Gothic" w:cs="Arial Narrow"/>
                <w:color w:val="000000"/>
                <w:sz w:val="20"/>
                <w:szCs w:val="20"/>
              </w:rPr>
            </w:pPr>
            <w:r w:rsidRPr="00057AAB">
              <w:rPr>
                <w:rFonts w:ascii="Century Gothic" w:hAnsi="Century Gothic"/>
                <w:sz w:val="20"/>
                <w:szCs w:val="20"/>
              </w:rPr>
              <w:lastRenderedPageBreak/>
              <w:t>Se ajusta la redacción del artículo, precisando que l</w:t>
            </w:r>
            <w:r w:rsidRPr="00057AAB">
              <w:rPr>
                <w:rFonts w:ascii="Century Gothic" w:eastAsia="Arial Narrow" w:hAnsi="Century Gothic" w:cs="Arial Narrow"/>
                <w:color w:val="000000"/>
                <w:sz w:val="20"/>
                <w:szCs w:val="20"/>
              </w:rPr>
              <w:t xml:space="preserve">os Partidos y Movimientos Políticos deberán </w:t>
            </w:r>
            <w:r w:rsidR="009C5B6D" w:rsidRPr="00057AAB">
              <w:rPr>
                <w:rFonts w:ascii="Century Gothic" w:eastAsia="Arial Narrow" w:hAnsi="Century Gothic" w:cs="Arial Narrow"/>
                <w:color w:val="000000"/>
                <w:sz w:val="20"/>
                <w:szCs w:val="20"/>
              </w:rPr>
              <w:t xml:space="preserve">reformar sus estatutos y/o códigos de ética para adoptar disposiciones de prevención, atención y sanción de la violencia contra las mujeres en política, </w:t>
            </w:r>
            <w:r w:rsidR="00236655" w:rsidRPr="00057AAB">
              <w:rPr>
                <w:rFonts w:ascii="Century Gothic" w:eastAsia="Arial Narrow" w:hAnsi="Century Gothic" w:cs="Arial Narrow"/>
                <w:color w:val="000000"/>
                <w:sz w:val="20"/>
                <w:szCs w:val="20"/>
              </w:rPr>
              <w:t>haciéndolo concordante con lo aprobado en el parágrafo tercero del artículo 255 del Proyecto de Código Electoral, mientras que a las demás organizaciones políticas se le exige el protocolo, dado que pueden o no tener estatutos, y por lo tanto no se configuraría la obligación en su caso.</w:t>
            </w:r>
            <w:r w:rsidR="00511BAD" w:rsidRPr="00057AAB">
              <w:rPr>
                <w:rFonts w:ascii="Century Gothic" w:eastAsia="Arial Narrow" w:hAnsi="Century Gothic" w:cs="Arial Narrow"/>
                <w:color w:val="000000"/>
                <w:sz w:val="20"/>
                <w:szCs w:val="20"/>
              </w:rPr>
              <w:t xml:space="preserve"> De otra parte, se realizan algunas precisiones en la redacción del artículo con el fin hacerlo más garantista. </w:t>
            </w:r>
          </w:p>
          <w:p w14:paraId="516A23D6" w14:textId="77777777" w:rsidR="00236655" w:rsidRPr="00057AAB" w:rsidRDefault="00236655" w:rsidP="00E367D4">
            <w:pPr>
              <w:spacing w:line="276" w:lineRule="auto"/>
              <w:jc w:val="both"/>
              <w:rPr>
                <w:rFonts w:ascii="Century Gothic" w:eastAsia="Arial Narrow" w:hAnsi="Century Gothic" w:cs="Arial Narrow"/>
                <w:color w:val="000000"/>
                <w:sz w:val="20"/>
                <w:szCs w:val="20"/>
              </w:rPr>
            </w:pPr>
          </w:p>
          <w:p w14:paraId="21741625" w14:textId="6F1D6CF4" w:rsidR="006B77B0" w:rsidRPr="00057AAB" w:rsidRDefault="006B77B0" w:rsidP="00E367D4">
            <w:pPr>
              <w:spacing w:line="276" w:lineRule="auto"/>
              <w:jc w:val="both"/>
              <w:rPr>
                <w:rFonts w:ascii="Century Gothic" w:eastAsia="Arial Narrow" w:hAnsi="Century Gothic" w:cs="Arial Narrow"/>
                <w:color w:val="000000"/>
                <w:sz w:val="20"/>
                <w:szCs w:val="20"/>
              </w:rPr>
            </w:pPr>
          </w:p>
        </w:tc>
      </w:tr>
      <w:tr w:rsidR="006B77B0" w:rsidRPr="00057AAB" w14:paraId="71CA4455" w14:textId="77777777" w:rsidTr="000C1226">
        <w:trPr>
          <w:trHeight w:val="420"/>
        </w:trPr>
        <w:tc>
          <w:tcPr>
            <w:tcW w:w="1690" w:type="pct"/>
          </w:tcPr>
          <w:p w14:paraId="02EEBF26" w14:textId="77777777" w:rsidR="006B77B0" w:rsidRPr="00057AAB" w:rsidRDefault="006B77B0" w:rsidP="00E367D4">
            <w:pPr>
              <w:spacing w:line="276" w:lineRule="auto"/>
              <w:jc w:val="both"/>
              <w:rPr>
                <w:rFonts w:ascii="Century Gothic" w:hAnsi="Century Gothic"/>
                <w:sz w:val="20"/>
                <w:szCs w:val="20"/>
              </w:rPr>
            </w:pPr>
            <w:r w:rsidRPr="00057AAB">
              <w:rPr>
                <w:rFonts w:ascii="Century Gothic" w:hAnsi="Century Gothic"/>
                <w:b/>
                <w:sz w:val="20"/>
                <w:szCs w:val="20"/>
              </w:rPr>
              <w:lastRenderedPageBreak/>
              <w:t>Artículo 11°.</w:t>
            </w:r>
            <w:r w:rsidRPr="00057AAB">
              <w:rPr>
                <w:rFonts w:ascii="Century Gothic" w:hAnsi="Century Gothic"/>
                <w:sz w:val="20"/>
                <w:szCs w:val="20"/>
              </w:rPr>
              <w:t xml:space="preserve"> Es obligación de los aspirantes, precandidatos, candidatos o personas electas en los cargos de elección popular, abstenerse de cualquier acción u omisión que implique violencia contra las mujeres en la vida política, en los términos de la presente ley. </w:t>
            </w:r>
          </w:p>
          <w:p w14:paraId="1C27C9A2" w14:textId="77777777" w:rsidR="006B77B0" w:rsidRPr="00057AAB" w:rsidRDefault="006B77B0" w:rsidP="00E367D4">
            <w:pPr>
              <w:spacing w:line="276" w:lineRule="auto"/>
              <w:jc w:val="both"/>
              <w:rPr>
                <w:rFonts w:ascii="Century Gothic" w:hAnsi="Century Gothic"/>
                <w:sz w:val="20"/>
                <w:szCs w:val="20"/>
              </w:rPr>
            </w:pPr>
          </w:p>
          <w:p w14:paraId="32E28A33" w14:textId="66997E70" w:rsidR="006B77B0" w:rsidRPr="00057AAB" w:rsidRDefault="006B77B0" w:rsidP="00E367D4">
            <w:pPr>
              <w:spacing w:line="276" w:lineRule="auto"/>
              <w:jc w:val="both"/>
              <w:rPr>
                <w:rFonts w:ascii="Century Gothic" w:eastAsia="Arial Narrow" w:hAnsi="Century Gothic" w:cs="Arial Narrow"/>
                <w:color w:val="000000"/>
                <w:sz w:val="20"/>
                <w:szCs w:val="20"/>
              </w:rPr>
            </w:pPr>
            <w:r w:rsidRPr="00057AAB">
              <w:rPr>
                <w:rFonts w:ascii="Century Gothic" w:hAnsi="Century Gothic"/>
                <w:sz w:val="20"/>
                <w:szCs w:val="20"/>
              </w:rPr>
              <w:t>La realización de esta conducta será sancionada en los términos del código de ética política del partido o movimiento político al que pertenezca, sin perjuicio de las demás sanciones a las que haya lugar.</w:t>
            </w:r>
          </w:p>
        </w:tc>
        <w:tc>
          <w:tcPr>
            <w:tcW w:w="1760" w:type="pct"/>
          </w:tcPr>
          <w:p w14:paraId="3CFDECB0" w14:textId="6A0C9B43" w:rsidR="00C967CD" w:rsidRPr="00057AAB" w:rsidRDefault="00C967CD" w:rsidP="00E367D4">
            <w:pPr>
              <w:spacing w:line="276" w:lineRule="auto"/>
              <w:jc w:val="both"/>
              <w:rPr>
                <w:rFonts w:ascii="Century Gothic" w:hAnsi="Century Gothic"/>
                <w:sz w:val="20"/>
                <w:szCs w:val="20"/>
              </w:rPr>
            </w:pPr>
            <w:r w:rsidRPr="00057AAB">
              <w:rPr>
                <w:rFonts w:ascii="Century Gothic" w:hAnsi="Century Gothic"/>
                <w:b/>
                <w:sz w:val="20"/>
                <w:szCs w:val="20"/>
              </w:rPr>
              <w:t>Artículo 11°.</w:t>
            </w:r>
            <w:r w:rsidRPr="00057AAB">
              <w:rPr>
                <w:rFonts w:ascii="Century Gothic" w:hAnsi="Century Gothic"/>
                <w:sz w:val="20"/>
                <w:szCs w:val="20"/>
              </w:rPr>
              <w:t xml:space="preserve"> Es obligación de los aspirantes, precandidatos, candidatos o personas electas en los cargos de elección popular,</w:t>
            </w:r>
            <w:r w:rsidR="002C47B3" w:rsidRPr="00057AAB">
              <w:rPr>
                <w:rFonts w:ascii="Century Gothic" w:hAnsi="Century Gothic"/>
                <w:i/>
                <w:sz w:val="20"/>
                <w:szCs w:val="20"/>
                <w:highlight w:val="yellow"/>
              </w:rPr>
              <w:t xml:space="preserve"> </w:t>
            </w:r>
            <w:r w:rsidR="002C47B3" w:rsidRPr="00057AAB">
              <w:rPr>
                <w:rFonts w:ascii="Century Gothic" w:hAnsi="Century Gothic"/>
                <w:b/>
                <w:sz w:val="20"/>
                <w:szCs w:val="20"/>
                <w:u w:val="single"/>
              </w:rPr>
              <w:t>militantes o directivas de las Organizaciones Políticas,</w:t>
            </w:r>
            <w:r w:rsidR="002C47B3" w:rsidRPr="00057AAB">
              <w:rPr>
                <w:rFonts w:ascii="Century Gothic" w:hAnsi="Century Gothic"/>
                <w:sz w:val="20"/>
                <w:szCs w:val="20"/>
              </w:rPr>
              <w:t xml:space="preserve"> </w:t>
            </w:r>
            <w:r w:rsidRPr="00057AAB">
              <w:rPr>
                <w:rFonts w:ascii="Century Gothic" w:hAnsi="Century Gothic"/>
                <w:sz w:val="20"/>
                <w:szCs w:val="20"/>
              </w:rPr>
              <w:t xml:space="preserve">abstenerse de cualquier acción u omisión que implique violencia contra las mujeres en la vida política, en los términos de la presente ley. </w:t>
            </w:r>
          </w:p>
          <w:p w14:paraId="746DF699" w14:textId="77777777" w:rsidR="00C967CD" w:rsidRPr="00057AAB" w:rsidRDefault="00C967CD" w:rsidP="00E367D4">
            <w:pPr>
              <w:spacing w:line="276" w:lineRule="auto"/>
              <w:jc w:val="both"/>
              <w:rPr>
                <w:rFonts w:ascii="Century Gothic" w:hAnsi="Century Gothic"/>
                <w:sz w:val="20"/>
                <w:szCs w:val="20"/>
              </w:rPr>
            </w:pPr>
          </w:p>
          <w:p w14:paraId="37DC83D2" w14:textId="335A5BB1" w:rsidR="006B77B0" w:rsidRPr="00085D78" w:rsidRDefault="00233727" w:rsidP="00E367D4">
            <w:pPr>
              <w:spacing w:line="276" w:lineRule="auto"/>
              <w:jc w:val="both"/>
              <w:rPr>
                <w:rFonts w:ascii="Century Gothic" w:hAnsi="Century Gothic"/>
                <w:b/>
                <w:sz w:val="20"/>
                <w:szCs w:val="20"/>
              </w:rPr>
            </w:pPr>
            <w:proofErr w:type="gramStart"/>
            <w:r w:rsidRPr="00057AAB">
              <w:rPr>
                <w:rFonts w:ascii="Century Gothic" w:hAnsi="Century Gothic"/>
                <w:strike/>
                <w:sz w:val="20"/>
                <w:szCs w:val="20"/>
              </w:rPr>
              <w:t>La realización de esta</w:t>
            </w:r>
            <w:r w:rsidRPr="00057AAB">
              <w:rPr>
                <w:rFonts w:ascii="Century Gothic" w:hAnsi="Century Gothic"/>
                <w:sz w:val="20"/>
                <w:szCs w:val="20"/>
              </w:rPr>
              <w:t xml:space="preserve"> </w:t>
            </w:r>
            <w:r w:rsidRPr="00057AAB">
              <w:rPr>
                <w:rFonts w:ascii="Century Gothic" w:hAnsi="Century Gothic"/>
                <w:b/>
                <w:sz w:val="20"/>
                <w:szCs w:val="20"/>
                <w:u w:val="single"/>
              </w:rPr>
              <w:t>Dichas</w:t>
            </w:r>
            <w:r w:rsidRPr="00057AAB">
              <w:rPr>
                <w:rFonts w:ascii="Century Gothic" w:hAnsi="Century Gothic"/>
                <w:sz w:val="20"/>
                <w:szCs w:val="20"/>
              </w:rPr>
              <w:t xml:space="preserve"> conducta</w:t>
            </w:r>
            <w:r w:rsidRPr="00057AAB">
              <w:rPr>
                <w:rFonts w:ascii="Century Gothic" w:hAnsi="Century Gothic"/>
                <w:b/>
                <w:sz w:val="20"/>
                <w:szCs w:val="20"/>
                <w:u w:val="single"/>
              </w:rPr>
              <w:t>s</w:t>
            </w:r>
            <w:r w:rsidRPr="00057AAB">
              <w:rPr>
                <w:rFonts w:ascii="Century Gothic" w:hAnsi="Century Gothic"/>
                <w:sz w:val="20"/>
                <w:szCs w:val="20"/>
              </w:rPr>
              <w:t xml:space="preserve"> será</w:t>
            </w:r>
            <w:r w:rsidRPr="00057AAB">
              <w:rPr>
                <w:rFonts w:ascii="Century Gothic" w:hAnsi="Century Gothic"/>
                <w:b/>
                <w:sz w:val="20"/>
                <w:szCs w:val="20"/>
                <w:u w:val="single"/>
              </w:rPr>
              <w:t>n</w:t>
            </w:r>
            <w:proofErr w:type="gramEnd"/>
            <w:r w:rsidR="00C967CD" w:rsidRPr="00057AAB">
              <w:rPr>
                <w:rFonts w:ascii="Century Gothic" w:hAnsi="Century Gothic"/>
                <w:sz w:val="20"/>
                <w:szCs w:val="20"/>
              </w:rPr>
              <w:t xml:space="preserve"> </w:t>
            </w:r>
            <w:r w:rsidRPr="00057AAB">
              <w:rPr>
                <w:rFonts w:ascii="Century Gothic" w:hAnsi="Century Gothic"/>
                <w:sz w:val="20"/>
                <w:szCs w:val="20"/>
              </w:rPr>
              <w:t>sancionada</w:t>
            </w:r>
            <w:r w:rsidRPr="00057AAB">
              <w:rPr>
                <w:rFonts w:ascii="Century Gothic" w:hAnsi="Century Gothic"/>
                <w:b/>
                <w:sz w:val="20"/>
                <w:szCs w:val="20"/>
                <w:u w:val="single"/>
              </w:rPr>
              <w:t>s</w:t>
            </w:r>
            <w:r w:rsidR="00C967CD" w:rsidRPr="00057AAB">
              <w:rPr>
                <w:rFonts w:ascii="Century Gothic" w:hAnsi="Century Gothic"/>
                <w:sz w:val="20"/>
                <w:szCs w:val="20"/>
              </w:rPr>
              <w:t xml:space="preserve"> en los términos del </w:t>
            </w:r>
            <w:r w:rsidRPr="00057AAB">
              <w:rPr>
                <w:rFonts w:ascii="Century Gothic" w:hAnsi="Century Gothic"/>
                <w:b/>
                <w:sz w:val="20"/>
                <w:szCs w:val="20"/>
                <w:u w:val="single"/>
              </w:rPr>
              <w:t>estatuto y/o</w:t>
            </w:r>
            <w:r w:rsidRPr="00057AAB">
              <w:rPr>
                <w:rFonts w:ascii="Century Gothic" w:hAnsi="Century Gothic"/>
                <w:b/>
                <w:i/>
                <w:sz w:val="20"/>
                <w:szCs w:val="20"/>
              </w:rPr>
              <w:t xml:space="preserve"> </w:t>
            </w:r>
            <w:r w:rsidR="00C967CD" w:rsidRPr="00057AAB">
              <w:rPr>
                <w:rFonts w:ascii="Century Gothic" w:hAnsi="Century Gothic"/>
                <w:sz w:val="20"/>
                <w:szCs w:val="20"/>
              </w:rPr>
              <w:t xml:space="preserve">código de ética </w:t>
            </w:r>
            <w:r w:rsidR="00C967CD" w:rsidRPr="00057AAB">
              <w:rPr>
                <w:rFonts w:ascii="Century Gothic" w:hAnsi="Century Gothic"/>
                <w:strike/>
                <w:sz w:val="20"/>
                <w:szCs w:val="20"/>
              </w:rPr>
              <w:t>política</w:t>
            </w:r>
            <w:r w:rsidR="00C967CD" w:rsidRPr="00057AAB">
              <w:rPr>
                <w:rFonts w:ascii="Century Gothic" w:hAnsi="Century Gothic"/>
                <w:sz w:val="20"/>
                <w:szCs w:val="20"/>
              </w:rPr>
              <w:t xml:space="preserve"> del partido o movimiento político al que pertenezca, </w:t>
            </w:r>
            <w:r w:rsidR="008F699D" w:rsidRPr="00057AAB">
              <w:rPr>
                <w:rFonts w:ascii="Century Gothic" w:hAnsi="Century Gothic"/>
                <w:b/>
                <w:sz w:val="20"/>
                <w:szCs w:val="20"/>
                <w:u w:val="single"/>
              </w:rPr>
              <w:t>decisión que podrá ser impugnada ante el Consejo Nacional Electoral,</w:t>
            </w:r>
            <w:r w:rsidR="008F699D" w:rsidRPr="00E450F7">
              <w:rPr>
                <w:rFonts w:ascii="Century Gothic" w:hAnsi="Century Gothic"/>
                <w:b/>
                <w:sz w:val="20"/>
                <w:szCs w:val="20"/>
              </w:rPr>
              <w:t xml:space="preserve"> </w:t>
            </w:r>
            <w:r w:rsidR="0088316A" w:rsidRPr="00085D78">
              <w:rPr>
                <w:rFonts w:ascii="Century Gothic" w:hAnsi="Century Gothic"/>
                <w:b/>
                <w:sz w:val="20"/>
                <w:szCs w:val="20"/>
                <w:u w:val="single"/>
              </w:rPr>
              <w:t>dentro de los cinco (5) días hábiles siguientes a su notificación personal,</w:t>
            </w:r>
            <w:r w:rsidR="00085D78" w:rsidRPr="00085D78">
              <w:rPr>
                <w:rFonts w:ascii="Century Gothic" w:hAnsi="Century Gothic"/>
                <w:b/>
                <w:sz w:val="20"/>
                <w:szCs w:val="20"/>
              </w:rPr>
              <w:t xml:space="preserve"> </w:t>
            </w:r>
            <w:r w:rsidR="00C967CD" w:rsidRPr="00E450F7">
              <w:rPr>
                <w:rFonts w:ascii="Century Gothic" w:hAnsi="Century Gothic"/>
                <w:sz w:val="20"/>
                <w:szCs w:val="20"/>
              </w:rPr>
              <w:t>sin</w:t>
            </w:r>
            <w:r w:rsidR="00C967CD" w:rsidRPr="00057AAB">
              <w:rPr>
                <w:rFonts w:ascii="Century Gothic" w:hAnsi="Century Gothic"/>
                <w:sz w:val="20"/>
                <w:szCs w:val="20"/>
              </w:rPr>
              <w:t xml:space="preserve"> perjuicio de las demás sanciones a las que haya lugar.</w:t>
            </w:r>
          </w:p>
        </w:tc>
        <w:tc>
          <w:tcPr>
            <w:tcW w:w="1550" w:type="pct"/>
          </w:tcPr>
          <w:p w14:paraId="21B9D918" w14:textId="33E007BE" w:rsidR="006B77B0" w:rsidRPr="00057AAB" w:rsidRDefault="00A64ADF" w:rsidP="00E367D4">
            <w:pPr>
              <w:spacing w:line="276" w:lineRule="auto"/>
              <w:jc w:val="both"/>
              <w:rPr>
                <w:rFonts w:ascii="Century Gothic" w:hAnsi="Century Gothic"/>
                <w:sz w:val="20"/>
                <w:szCs w:val="20"/>
                <w:highlight w:val="cyan"/>
              </w:rPr>
            </w:pPr>
            <w:r w:rsidRPr="00057AAB">
              <w:rPr>
                <w:rFonts w:ascii="Century Gothic" w:hAnsi="Century Gothic"/>
                <w:sz w:val="20"/>
                <w:szCs w:val="20"/>
              </w:rPr>
              <w:t xml:space="preserve">Se contempla que la sanción que establezca el partido o Movimiento </w:t>
            </w:r>
            <w:r w:rsidR="00BA7080" w:rsidRPr="00057AAB">
              <w:rPr>
                <w:rFonts w:ascii="Century Gothic" w:hAnsi="Century Gothic"/>
                <w:sz w:val="20"/>
                <w:szCs w:val="20"/>
              </w:rPr>
              <w:t>Político podrá</w:t>
            </w:r>
            <w:r w:rsidRPr="00057AAB">
              <w:rPr>
                <w:rFonts w:ascii="Century Gothic" w:hAnsi="Century Gothic"/>
                <w:sz w:val="20"/>
                <w:szCs w:val="20"/>
              </w:rPr>
              <w:t xml:space="preserve"> ser impugnada ante el CNE, ello con el fin de armonizarlo </w:t>
            </w:r>
            <w:r w:rsidR="00BA7080" w:rsidRPr="00057AAB">
              <w:rPr>
                <w:rFonts w:ascii="Century Gothic" w:hAnsi="Century Gothic"/>
                <w:sz w:val="20"/>
                <w:szCs w:val="20"/>
              </w:rPr>
              <w:t xml:space="preserve">con el literal c) del </w:t>
            </w:r>
            <w:proofErr w:type="spellStart"/>
            <w:r w:rsidR="00BA7080" w:rsidRPr="00057AAB">
              <w:rPr>
                <w:rFonts w:ascii="Century Gothic" w:hAnsi="Century Gothic"/>
                <w:sz w:val="20"/>
                <w:szCs w:val="20"/>
              </w:rPr>
              <w:t>articulo</w:t>
            </w:r>
            <w:proofErr w:type="spellEnd"/>
            <w:r w:rsidR="00BA7080" w:rsidRPr="00057AAB">
              <w:rPr>
                <w:rFonts w:ascii="Century Gothic" w:hAnsi="Century Gothic"/>
                <w:sz w:val="20"/>
                <w:szCs w:val="20"/>
              </w:rPr>
              <w:t xml:space="preserve"> 8 de la presente iniciativa y </w:t>
            </w:r>
            <w:r w:rsidRPr="00057AAB">
              <w:rPr>
                <w:rFonts w:ascii="Century Gothic" w:hAnsi="Century Gothic"/>
                <w:sz w:val="20"/>
                <w:szCs w:val="20"/>
              </w:rPr>
              <w:t>el artículo 11 de la Ley 1475 de 2011</w:t>
            </w:r>
            <w:r w:rsidR="00BA7080" w:rsidRPr="00057AAB">
              <w:rPr>
                <w:rFonts w:ascii="Century Gothic" w:hAnsi="Century Gothic"/>
                <w:sz w:val="20"/>
                <w:szCs w:val="20"/>
              </w:rPr>
              <w:t>.</w:t>
            </w:r>
          </w:p>
        </w:tc>
      </w:tr>
      <w:tr w:rsidR="00F4135A" w:rsidRPr="00057AAB" w14:paraId="2E299E6B" w14:textId="77777777" w:rsidTr="000C1226">
        <w:trPr>
          <w:trHeight w:val="420"/>
        </w:trPr>
        <w:tc>
          <w:tcPr>
            <w:tcW w:w="1690" w:type="pct"/>
          </w:tcPr>
          <w:p w14:paraId="35BE3835" w14:textId="77777777" w:rsidR="00F4135A" w:rsidRPr="00057AAB" w:rsidRDefault="00F4135A"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Artículo 12°</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 xml:space="preserve">Los partidos o movimientos políticos deben informar al Consejo Nacional Electoral sobre los casos de violencia contra las mujeres en la vida política sobre los cuales haya tenido conocimiento y las </w:t>
            </w:r>
            <w:r w:rsidRPr="00057AAB">
              <w:rPr>
                <w:rFonts w:ascii="Century Gothic" w:eastAsia="Arial Narrow" w:hAnsi="Century Gothic" w:cs="Arial Narrow"/>
                <w:color w:val="000000"/>
                <w:sz w:val="20"/>
                <w:szCs w:val="20"/>
              </w:rPr>
              <w:lastRenderedPageBreak/>
              <w:t>medidas adoptadas para el restablecimiento de los derechos político- electorales.</w:t>
            </w:r>
          </w:p>
          <w:p w14:paraId="5D7F117C" w14:textId="77777777" w:rsidR="00F4135A" w:rsidRPr="00057AAB" w:rsidRDefault="00F4135A" w:rsidP="00E367D4">
            <w:pPr>
              <w:spacing w:line="276" w:lineRule="auto"/>
              <w:jc w:val="both"/>
              <w:rPr>
                <w:rFonts w:ascii="Century Gothic" w:eastAsia="Arial Narrow" w:hAnsi="Century Gothic" w:cs="Arial Narrow"/>
                <w:color w:val="000000"/>
                <w:sz w:val="20"/>
                <w:szCs w:val="20"/>
              </w:rPr>
            </w:pPr>
          </w:p>
          <w:p w14:paraId="0EE11DF8" w14:textId="02CE0B93" w:rsidR="00F4135A" w:rsidRPr="00057AAB" w:rsidRDefault="00F4135A"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Para tal efecto, dispondrán de mecanismos de información que contengan el registro de los hechos y actuaciones adelantadas.</w:t>
            </w:r>
          </w:p>
        </w:tc>
        <w:tc>
          <w:tcPr>
            <w:tcW w:w="1760" w:type="pct"/>
          </w:tcPr>
          <w:p w14:paraId="7F9812F0" w14:textId="19858D61" w:rsidR="00F4135A" w:rsidRPr="00057AAB" w:rsidRDefault="00F4135A"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lastRenderedPageBreak/>
              <w:t>Artículo 12°</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 xml:space="preserve">Los partidos </w:t>
            </w:r>
            <w:r w:rsidRPr="00057AAB">
              <w:rPr>
                <w:rFonts w:ascii="Century Gothic" w:eastAsia="Arial Narrow" w:hAnsi="Century Gothic" w:cs="Arial Narrow"/>
                <w:strike/>
                <w:color w:val="000000"/>
                <w:sz w:val="20"/>
                <w:szCs w:val="20"/>
              </w:rPr>
              <w:t>o</w:t>
            </w:r>
            <w:r w:rsidRPr="00057AAB">
              <w:rPr>
                <w:rFonts w:ascii="Century Gothic" w:eastAsia="Arial Narrow" w:hAnsi="Century Gothic" w:cs="Arial Narrow"/>
                <w:color w:val="000000"/>
                <w:sz w:val="20"/>
                <w:szCs w:val="20"/>
              </w:rPr>
              <w:t xml:space="preserve"> </w:t>
            </w:r>
            <w:r w:rsidR="000E1AFA" w:rsidRPr="00057AAB">
              <w:rPr>
                <w:rFonts w:ascii="Century Gothic" w:eastAsia="Arial Narrow" w:hAnsi="Century Gothic" w:cs="Arial Narrow"/>
                <w:b/>
                <w:color w:val="000000"/>
                <w:sz w:val="20"/>
                <w:szCs w:val="20"/>
                <w:u w:val="single"/>
              </w:rPr>
              <w:t>y</w:t>
            </w:r>
            <w:r w:rsidR="000E1AFA"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movimientos políticos debe</w:t>
            </w:r>
            <w:r w:rsidR="000E1AFA" w:rsidRPr="00057AAB">
              <w:rPr>
                <w:rFonts w:ascii="Century Gothic" w:eastAsia="Arial Narrow" w:hAnsi="Century Gothic" w:cs="Arial Narrow"/>
                <w:b/>
                <w:color w:val="000000"/>
                <w:sz w:val="20"/>
                <w:szCs w:val="20"/>
                <w:u w:val="single"/>
              </w:rPr>
              <w:t>rá</w:t>
            </w:r>
            <w:r w:rsidRPr="00057AAB">
              <w:rPr>
                <w:rFonts w:ascii="Century Gothic" w:eastAsia="Arial Narrow" w:hAnsi="Century Gothic" w:cs="Arial Narrow"/>
                <w:color w:val="000000"/>
                <w:sz w:val="20"/>
                <w:szCs w:val="20"/>
              </w:rPr>
              <w:t xml:space="preserve">n </w:t>
            </w:r>
            <w:r w:rsidRPr="00057AAB">
              <w:rPr>
                <w:rFonts w:ascii="Century Gothic" w:eastAsia="Arial Narrow" w:hAnsi="Century Gothic" w:cs="Arial Narrow"/>
                <w:strike/>
                <w:color w:val="000000"/>
                <w:sz w:val="20"/>
                <w:szCs w:val="20"/>
              </w:rPr>
              <w:t>informar al Consejo Nacional Electoral sobre</w:t>
            </w:r>
            <w:r w:rsidRPr="00057AAB">
              <w:rPr>
                <w:rFonts w:ascii="Century Gothic" w:eastAsia="Arial Narrow" w:hAnsi="Century Gothic" w:cs="Arial Narrow"/>
                <w:color w:val="000000"/>
                <w:sz w:val="20"/>
                <w:szCs w:val="20"/>
              </w:rPr>
              <w:t xml:space="preserve"> </w:t>
            </w:r>
            <w:r w:rsidR="000C2E8B" w:rsidRPr="00057AAB">
              <w:rPr>
                <w:rFonts w:ascii="Century Gothic" w:eastAsia="Arial Narrow" w:hAnsi="Century Gothic" w:cs="Arial Narrow"/>
                <w:b/>
                <w:color w:val="000000"/>
                <w:sz w:val="20"/>
                <w:szCs w:val="20"/>
                <w:u w:val="single"/>
              </w:rPr>
              <w:t>llevar un registro propio de</w:t>
            </w:r>
            <w:r w:rsidR="000C2E8B" w:rsidRPr="00057AAB">
              <w:rPr>
                <w:rFonts w:ascii="Century Gothic" w:eastAsia="Arial Narrow" w:hAnsi="Century Gothic" w:cs="Arial Narrow"/>
                <w:b/>
                <w:color w:val="000000"/>
                <w:sz w:val="20"/>
                <w:szCs w:val="20"/>
              </w:rPr>
              <w:t xml:space="preserve"> </w:t>
            </w:r>
            <w:r w:rsidRPr="00057AAB">
              <w:rPr>
                <w:rFonts w:ascii="Century Gothic" w:eastAsia="Arial Narrow" w:hAnsi="Century Gothic" w:cs="Arial Narrow"/>
                <w:color w:val="000000"/>
                <w:sz w:val="20"/>
                <w:szCs w:val="20"/>
              </w:rPr>
              <w:t xml:space="preserve">los casos de violencia contra las mujeres en </w:t>
            </w:r>
            <w:r w:rsidRPr="00057AAB">
              <w:rPr>
                <w:rFonts w:ascii="Century Gothic" w:eastAsia="Arial Narrow" w:hAnsi="Century Gothic" w:cs="Arial Narrow"/>
                <w:strike/>
                <w:color w:val="000000"/>
                <w:sz w:val="20"/>
                <w:szCs w:val="20"/>
              </w:rPr>
              <w:t>la vida</w:t>
            </w:r>
            <w:r w:rsidRPr="00057AAB">
              <w:rPr>
                <w:rFonts w:ascii="Century Gothic" w:eastAsia="Arial Narrow" w:hAnsi="Century Gothic" w:cs="Arial Narrow"/>
                <w:color w:val="000000"/>
                <w:sz w:val="20"/>
                <w:szCs w:val="20"/>
              </w:rPr>
              <w:t xml:space="preserve"> política sobre los cuales haya </w:t>
            </w:r>
            <w:r w:rsidRPr="00057AAB">
              <w:rPr>
                <w:rFonts w:ascii="Century Gothic" w:eastAsia="Arial Narrow" w:hAnsi="Century Gothic" w:cs="Arial Narrow"/>
                <w:color w:val="000000"/>
                <w:sz w:val="20"/>
                <w:szCs w:val="20"/>
              </w:rPr>
              <w:lastRenderedPageBreak/>
              <w:t xml:space="preserve">tenido conocimiento </w:t>
            </w:r>
            <w:r w:rsidRPr="00057AAB">
              <w:rPr>
                <w:rFonts w:ascii="Century Gothic" w:eastAsia="Arial Narrow" w:hAnsi="Century Gothic" w:cs="Arial Narrow"/>
                <w:strike/>
                <w:color w:val="000000"/>
                <w:sz w:val="20"/>
                <w:szCs w:val="20"/>
              </w:rPr>
              <w:t xml:space="preserve">y las medidas adoptadas para el restablecimiento de los derechos </w:t>
            </w:r>
            <w:proofErr w:type="gramStart"/>
            <w:r w:rsidRPr="00057AAB">
              <w:rPr>
                <w:rFonts w:ascii="Century Gothic" w:eastAsia="Arial Narrow" w:hAnsi="Century Gothic" w:cs="Arial Narrow"/>
                <w:strike/>
                <w:color w:val="000000"/>
                <w:sz w:val="20"/>
                <w:szCs w:val="20"/>
              </w:rPr>
              <w:t>político</w:t>
            </w:r>
            <w:r w:rsidR="00BE4551" w:rsidRPr="00057AAB">
              <w:rPr>
                <w:rFonts w:ascii="Century Gothic" w:eastAsia="Arial Narrow" w:hAnsi="Century Gothic" w:cs="Arial Narrow"/>
                <w:b/>
                <w:strike/>
                <w:color w:val="000000"/>
                <w:sz w:val="20"/>
                <w:szCs w:val="20"/>
              </w:rPr>
              <w:t xml:space="preserve"> </w:t>
            </w:r>
            <w:r w:rsidRPr="00057AAB">
              <w:rPr>
                <w:rFonts w:ascii="Century Gothic" w:eastAsia="Arial Narrow" w:hAnsi="Century Gothic" w:cs="Arial Narrow"/>
                <w:strike/>
                <w:color w:val="000000"/>
                <w:sz w:val="20"/>
                <w:szCs w:val="20"/>
              </w:rPr>
              <w:t>electorales</w:t>
            </w:r>
            <w:proofErr w:type="gramEnd"/>
            <w:r w:rsidRPr="00057AAB">
              <w:rPr>
                <w:rFonts w:ascii="Century Gothic" w:eastAsia="Arial Narrow" w:hAnsi="Century Gothic" w:cs="Arial Narrow"/>
                <w:color w:val="000000"/>
                <w:sz w:val="20"/>
                <w:szCs w:val="20"/>
              </w:rPr>
              <w:t>.</w:t>
            </w:r>
            <w:r w:rsidR="00C84B8C" w:rsidRPr="00057AAB">
              <w:rPr>
                <w:rFonts w:ascii="Century Gothic" w:eastAsia="Arial Narrow" w:hAnsi="Century Gothic" w:cs="Arial Narrow"/>
                <w:color w:val="000000"/>
                <w:sz w:val="20"/>
                <w:szCs w:val="20"/>
              </w:rPr>
              <w:t xml:space="preserve"> </w:t>
            </w:r>
            <w:r w:rsidR="00C84B8C" w:rsidRPr="00057AAB">
              <w:rPr>
                <w:rFonts w:ascii="Century Gothic" w:eastAsia="Arial Narrow" w:hAnsi="Century Gothic" w:cs="Arial Narrow"/>
                <w:b/>
                <w:color w:val="000000"/>
                <w:sz w:val="20"/>
                <w:szCs w:val="20"/>
                <w:u w:val="single"/>
              </w:rPr>
              <w:t>por haberlos tramitado internamente o porque afectaron a militantes o simpatizantes de la colectividad.</w:t>
            </w:r>
            <w:r w:rsidR="00C84B8C" w:rsidRPr="00057AAB">
              <w:rPr>
                <w:rFonts w:ascii="Century Gothic" w:eastAsia="Arial Narrow" w:hAnsi="Century Gothic" w:cs="Arial Narrow"/>
                <w:color w:val="000000"/>
                <w:sz w:val="20"/>
                <w:szCs w:val="20"/>
              </w:rPr>
              <w:t xml:space="preserve"> </w:t>
            </w:r>
          </w:p>
          <w:p w14:paraId="081B7854" w14:textId="77777777" w:rsidR="00F4135A" w:rsidRPr="00057AAB" w:rsidRDefault="00F4135A" w:rsidP="00E367D4">
            <w:pPr>
              <w:spacing w:line="276" w:lineRule="auto"/>
              <w:jc w:val="both"/>
              <w:rPr>
                <w:rFonts w:ascii="Century Gothic" w:eastAsia="Arial Narrow" w:hAnsi="Century Gothic" w:cs="Arial Narrow"/>
                <w:color w:val="000000"/>
                <w:sz w:val="20"/>
                <w:szCs w:val="20"/>
              </w:rPr>
            </w:pPr>
          </w:p>
          <w:p w14:paraId="6D477D58" w14:textId="552EBC0C" w:rsidR="00097C9B" w:rsidRPr="00057AAB" w:rsidRDefault="00F4135A" w:rsidP="00E367D4">
            <w:pPr>
              <w:spacing w:line="276" w:lineRule="auto"/>
              <w:jc w:val="both"/>
              <w:rPr>
                <w:rFonts w:ascii="Century Gothic" w:eastAsia="Arial Narrow" w:hAnsi="Century Gothic" w:cs="Arial Narrow"/>
                <w:strike/>
                <w:color w:val="000000"/>
                <w:sz w:val="20"/>
                <w:szCs w:val="20"/>
              </w:rPr>
            </w:pPr>
            <w:r w:rsidRPr="00057AAB">
              <w:rPr>
                <w:rFonts w:ascii="Century Gothic" w:eastAsia="Arial Narrow" w:hAnsi="Century Gothic" w:cs="Arial Narrow"/>
                <w:strike/>
                <w:color w:val="000000"/>
                <w:sz w:val="20"/>
                <w:szCs w:val="20"/>
              </w:rPr>
              <w:t>Para tal efecto, dispondrán de mecanismos de información que contengan el registro de los hechos y actuaciones adelantadas</w:t>
            </w:r>
            <w:r w:rsidRPr="00057AAB">
              <w:rPr>
                <w:rFonts w:ascii="Century Gothic" w:eastAsia="Arial Narrow" w:hAnsi="Century Gothic" w:cs="Arial Narrow"/>
                <w:color w:val="000000"/>
                <w:sz w:val="20"/>
                <w:szCs w:val="20"/>
              </w:rPr>
              <w:t>.</w:t>
            </w:r>
            <w:r w:rsidR="00C84B8C" w:rsidRPr="00057AAB">
              <w:rPr>
                <w:rFonts w:ascii="Century Gothic" w:eastAsia="Arial Narrow" w:hAnsi="Century Gothic" w:cs="Arial Narrow"/>
                <w:color w:val="000000"/>
                <w:sz w:val="20"/>
                <w:szCs w:val="20"/>
              </w:rPr>
              <w:t xml:space="preserve"> </w:t>
            </w:r>
            <w:r w:rsidR="000C2E8B" w:rsidRPr="00057AAB">
              <w:rPr>
                <w:rFonts w:ascii="Century Gothic" w:eastAsia="Arial Narrow" w:hAnsi="Century Gothic" w:cs="Arial Narrow"/>
                <w:b/>
                <w:color w:val="000000"/>
                <w:sz w:val="20"/>
                <w:szCs w:val="20"/>
                <w:u w:val="single"/>
              </w:rPr>
              <w:t>En igual sentido, las organizaciones políticas concurrirán en la consolidación del mecanismo interinstitucional que se defina para tal efecto.</w:t>
            </w:r>
          </w:p>
        </w:tc>
        <w:tc>
          <w:tcPr>
            <w:tcW w:w="1550" w:type="pct"/>
          </w:tcPr>
          <w:p w14:paraId="061CD28F" w14:textId="2DBF1603" w:rsidR="0090002E" w:rsidRPr="00057AAB" w:rsidRDefault="00813323" w:rsidP="00E367D4">
            <w:pPr>
              <w:spacing w:line="276" w:lineRule="auto"/>
              <w:jc w:val="both"/>
              <w:rPr>
                <w:rFonts w:ascii="Century Gothic" w:hAnsi="Century Gothic"/>
                <w:bCs/>
                <w:iCs/>
                <w:sz w:val="20"/>
                <w:szCs w:val="20"/>
                <w:lang w:eastAsia="es-CO"/>
              </w:rPr>
            </w:pPr>
            <w:r w:rsidRPr="00057AAB">
              <w:rPr>
                <w:rFonts w:ascii="Century Gothic" w:hAnsi="Century Gothic"/>
                <w:bCs/>
                <w:iCs/>
                <w:sz w:val="20"/>
                <w:szCs w:val="20"/>
                <w:lang w:eastAsia="es-CO"/>
              </w:rPr>
              <w:lastRenderedPageBreak/>
              <w:t xml:space="preserve">Se </w:t>
            </w:r>
            <w:r w:rsidR="0090002E" w:rsidRPr="00057AAB">
              <w:rPr>
                <w:rFonts w:ascii="Century Gothic" w:hAnsi="Century Gothic"/>
                <w:bCs/>
                <w:iCs/>
                <w:sz w:val="20"/>
                <w:szCs w:val="20"/>
                <w:lang w:eastAsia="es-CO"/>
              </w:rPr>
              <w:t xml:space="preserve">precisa que los partidos y movimientos políticos deberán llevar un registro propio de los casos de violencia contra las mujeres en política, ello con fin de tener estadísticas de esta </w:t>
            </w:r>
            <w:r w:rsidR="0090002E" w:rsidRPr="00057AAB">
              <w:rPr>
                <w:rFonts w:ascii="Century Gothic" w:hAnsi="Century Gothic"/>
                <w:bCs/>
                <w:iCs/>
                <w:sz w:val="20"/>
                <w:szCs w:val="20"/>
                <w:lang w:eastAsia="es-CO"/>
              </w:rPr>
              <w:lastRenderedPageBreak/>
              <w:t xml:space="preserve">modalidad de violencia al interior de las Organizaciones Políticas. </w:t>
            </w:r>
          </w:p>
          <w:p w14:paraId="47A416D3" w14:textId="77777777" w:rsidR="0090002E" w:rsidRPr="00057AAB" w:rsidRDefault="0090002E" w:rsidP="00E367D4">
            <w:pPr>
              <w:spacing w:line="276" w:lineRule="auto"/>
              <w:jc w:val="both"/>
              <w:rPr>
                <w:rFonts w:ascii="Century Gothic" w:hAnsi="Century Gothic"/>
                <w:bCs/>
                <w:iCs/>
                <w:sz w:val="20"/>
                <w:szCs w:val="20"/>
                <w:lang w:eastAsia="es-CO"/>
              </w:rPr>
            </w:pPr>
          </w:p>
          <w:p w14:paraId="60A962C6" w14:textId="77777777" w:rsidR="0090002E" w:rsidRPr="00057AAB" w:rsidRDefault="0090002E" w:rsidP="00E367D4">
            <w:pPr>
              <w:spacing w:line="276" w:lineRule="auto"/>
              <w:jc w:val="both"/>
              <w:rPr>
                <w:rFonts w:ascii="Century Gothic" w:hAnsi="Century Gothic"/>
                <w:bCs/>
                <w:iCs/>
                <w:sz w:val="20"/>
                <w:szCs w:val="20"/>
                <w:lang w:eastAsia="es-CO"/>
              </w:rPr>
            </w:pPr>
          </w:p>
          <w:p w14:paraId="37F6DA62" w14:textId="77777777" w:rsidR="00145121" w:rsidRPr="00057AAB" w:rsidRDefault="00145121" w:rsidP="00E367D4">
            <w:pPr>
              <w:spacing w:line="276" w:lineRule="auto"/>
              <w:jc w:val="both"/>
              <w:rPr>
                <w:rFonts w:ascii="Century Gothic" w:hAnsi="Century Gothic"/>
                <w:bCs/>
                <w:iCs/>
                <w:sz w:val="20"/>
                <w:szCs w:val="20"/>
                <w:lang w:eastAsia="es-CO"/>
              </w:rPr>
            </w:pPr>
          </w:p>
          <w:p w14:paraId="6AA09965" w14:textId="65C90AD1" w:rsidR="00F4135A" w:rsidRPr="00057AAB" w:rsidRDefault="000B2FF8" w:rsidP="00E367D4">
            <w:pPr>
              <w:spacing w:line="276" w:lineRule="auto"/>
              <w:jc w:val="both"/>
              <w:rPr>
                <w:rFonts w:ascii="Century Gothic" w:hAnsi="Century Gothic"/>
                <w:b/>
                <w:bCs/>
                <w:iCs/>
                <w:sz w:val="20"/>
                <w:szCs w:val="20"/>
                <w:lang w:eastAsia="es-CO"/>
              </w:rPr>
            </w:pPr>
            <w:r w:rsidRPr="00057AAB">
              <w:rPr>
                <w:rFonts w:ascii="Century Gothic" w:eastAsia="Arial Narrow" w:hAnsi="Century Gothic" w:cs="Arial Narrow"/>
                <w:color w:val="000000"/>
                <w:sz w:val="20"/>
                <w:szCs w:val="20"/>
              </w:rPr>
              <w:t xml:space="preserve"> </w:t>
            </w:r>
          </w:p>
        </w:tc>
      </w:tr>
      <w:tr w:rsidR="00F4135A" w:rsidRPr="00057AAB" w14:paraId="6D5D6C37" w14:textId="77777777" w:rsidTr="000C1226">
        <w:trPr>
          <w:trHeight w:val="420"/>
        </w:trPr>
        <w:tc>
          <w:tcPr>
            <w:tcW w:w="1690" w:type="pct"/>
          </w:tcPr>
          <w:p w14:paraId="3E1EF34D" w14:textId="77777777" w:rsidR="00813323" w:rsidRPr="00057AAB" w:rsidRDefault="00813323" w:rsidP="00E367D4">
            <w:pPr>
              <w:spacing w:before="57" w:after="57" w:line="276" w:lineRule="auto"/>
              <w:jc w:val="center"/>
              <w:rPr>
                <w:rFonts w:ascii="Century Gothic" w:eastAsia="Arial Narrow" w:hAnsi="Century Gothic" w:cs="Arial Narrow"/>
                <w:b/>
                <w:color w:val="000000"/>
                <w:sz w:val="20"/>
                <w:szCs w:val="20"/>
              </w:rPr>
            </w:pPr>
            <w:r w:rsidRPr="00057AAB">
              <w:rPr>
                <w:rFonts w:ascii="Century Gothic" w:eastAsia="Arial Narrow" w:hAnsi="Century Gothic" w:cs="Arial Narrow"/>
                <w:b/>
                <w:color w:val="000000"/>
                <w:sz w:val="20"/>
                <w:szCs w:val="20"/>
              </w:rPr>
              <w:lastRenderedPageBreak/>
              <w:t>Sección IV</w:t>
            </w:r>
          </w:p>
          <w:p w14:paraId="4468AEB5" w14:textId="77777777" w:rsidR="00813323" w:rsidRPr="00057AAB" w:rsidRDefault="00813323" w:rsidP="00E367D4">
            <w:pPr>
              <w:spacing w:line="276" w:lineRule="auto"/>
              <w:jc w:val="center"/>
              <w:rPr>
                <w:rFonts w:ascii="Century Gothic" w:eastAsia="Arial Narrow" w:hAnsi="Century Gothic" w:cs="Arial Narrow"/>
                <w:color w:val="000000"/>
                <w:sz w:val="20"/>
                <w:szCs w:val="20"/>
              </w:rPr>
            </w:pPr>
          </w:p>
          <w:p w14:paraId="7F033882" w14:textId="77777777" w:rsidR="00813323" w:rsidRPr="00057AAB" w:rsidRDefault="00813323" w:rsidP="00E367D4">
            <w:pPr>
              <w:spacing w:before="57" w:after="57" w:line="276" w:lineRule="auto"/>
              <w:jc w:val="center"/>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De las Corporaciones Públicas.</w:t>
            </w:r>
          </w:p>
          <w:p w14:paraId="399BBC80" w14:textId="77777777" w:rsidR="00813323" w:rsidRPr="00057AAB" w:rsidRDefault="00813323" w:rsidP="00E367D4">
            <w:pPr>
              <w:spacing w:line="276" w:lineRule="auto"/>
              <w:jc w:val="center"/>
              <w:rPr>
                <w:rFonts w:ascii="Century Gothic" w:eastAsia="Arial Narrow" w:hAnsi="Century Gothic" w:cs="Arial Narrow"/>
                <w:color w:val="000000"/>
                <w:sz w:val="20"/>
                <w:szCs w:val="20"/>
              </w:rPr>
            </w:pPr>
          </w:p>
          <w:p w14:paraId="647F414E" w14:textId="269B5C49" w:rsidR="00F4135A" w:rsidRPr="00057AAB" w:rsidRDefault="00813323"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Artículo 13°.</w:t>
            </w:r>
            <w:r w:rsidRPr="00057AAB">
              <w:rPr>
                <w:rFonts w:ascii="Century Gothic" w:eastAsia="Arial Narrow" w:hAnsi="Century Gothic" w:cs="Arial Narrow"/>
                <w:color w:val="000000"/>
                <w:sz w:val="20"/>
                <w:szCs w:val="20"/>
              </w:rPr>
              <w:t xml:space="preserve"> Las mesas directivas de las corporaciones públicas de elección popular reglamentarán protocolos de prevención de violencia contra la mujer en la vida política y mecanismos de protección en favor de las víctimas.</w:t>
            </w:r>
          </w:p>
        </w:tc>
        <w:tc>
          <w:tcPr>
            <w:tcW w:w="1760" w:type="pct"/>
          </w:tcPr>
          <w:p w14:paraId="31301192" w14:textId="77777777" w:rsidR="00813323" w:rsidRPr="00057AAB" w:rsidRDefault="00813323" w:rsidP="00E367D4">
            <w:pPr>
              <w:spacing w:before="57" w:after="57" w:line="276" w:lineRule="auto"/>
              <w:jc w:val="center"/>
              <w:rPr>
                <w:rFonts w:ascii="Century Gothic" w:eastAsia="Arial Narrow" w:hAnsi="Century Gothic" w:cs="Arial Narrow"/>
                <w:b/>
                <w:color w:val="000000"/>
                <w:sz w:val="20"/>
                <w:szCs w:val="20"/>
              </w:rPr>
            </w:pPr>
            <w:r w:rsidRPr="00057AAB">
              <w:rPr>
                <w:rFonts w:ascii="Century Gothic" w:eastAsia="Arial Narrow" w:hAnsi="Century Gothic" w:cs="Arial Narrow"/>
                <w:b/>
                <w:color w:val="000000"/>
                <w:sz w:val="20"/>
                <w:szCs w:val="20"/>
              </w:rPr>
              <w:t>Sección IV</w:t>
            </w:r>
          </w:p>
          <w:p w14:paraId="1C1ED898" w14:textId="77777777" w:rsidR="00813323" w:rsidRPr="00057AAB" w:rsidRDefault="00813323" w:rsidP="00E367D4">
            <w:pPr>
              <w:spacing w:line="276" w:lineRule="auto"/>
              <w:jc w:val="center"/>
              <w:rPr>
                <w:rFonts w:ascii="Century Gothic" w:eastAsia="Arial Narrow" w:hAnsi="Century Gothic" w:cs="Arial Narrow"/>
                <w:color w:val="000000"/>
                <w:sz w:val="20"/>
                <w:szCs w:val="20"/>
              </w:rPr>
            </w:pPr>
          </w:p>
          <w:p w14:paraId="66680ECA" w14:textId="77777777" w:rsidR="00813323" w:rsidRPr="00057AAB" w:rsidRDefault="00813323" w:rsidP="00E367D4">
            <w:pPr>
              <w:spacing w:before="57" w:after="57" w:line="276" w:lineRule="auto"/>
              <w:jc w:val="center"/>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rPr>
              <w:t>De las Corporaciones Públicas.</w:t>
            </w:r>
          </w:p>
          <w:p w14:paraId="410C57D7" w14:textId="77777777" w:rsidR="00813323" w:rsidRPr="00057AAB" w:rsidRDefault="00813323" w:rsidP="00E367D4">
            <w:pPr>
              <w:spacing w:line="276" w:lineRule="auto"/>
              <w:jc w:val="center"/>
              <w:rPr>
                <w:rFonts w:ascii="Century Gothic" w:eastAsia="Arial Narrow" w:hAnsi="Century Gothic" w:cs="Arial Narrow"/>
                <w:color w:val="000000"/>
                <w:sz w:val="20"/>
                <w:szCs w:val="20"/>
              </w:rPr>
            </w:pPr>
          </w:p>
          <w:p w14:paraId="00F93A5C" w14:textId="0EC9A0C9" w:rsidR="00F4135A" w:rsidRPr="00057AAB" w:rsidRDefault="00813323"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Artículo 13°.</w:t>
            </w:r>
            <w:r w:rsidRPr="00057AAB">
              <w:rPr>
                <w:rFonts w:ascii="Century Gothic" w:eastAsia="Arial Narrow" w:hAnsi="Century Gothic" w:cs="Arial Narrow"/>
                <w:color w:val="000000"/>
                <w:sz w:val="20"/>
                <w:szCs w:val="20"/>
              </w:rPr>
              <w:t xml:space="preserve"> Las mesas directivas de las corporaciones públicas de elección popular </w:t>
            </w:r>
            <w:r w:rsidRPr="00057AAB">
              <w:rPr>
                <w:rFonts w:ascii="Century Gothic" w:eastAsia="Arial Narrow" w:hAnsi="Century Gothic" w:cs="Arial Narrow"/>
                <w:strike/>
                <w:color w:val="000000"/>
                <w:sz w:val="20"/>
                <w:szCs w:val="20"/>
              </w:rPr>
              <w:t>reglamentarán protocolos de prevención de</w:t>
            </w:r>
            <w:r w:rsidRPr="00057AAB">
              <w:rPr>
                <w:rFonts w:ascii="Century Gothic" w:eastAsia="Arial Narrow" w:hAnsi="Century Gothic" w:cs="Arial Narrow"/>
                <w:color w:val="000000"/>
                <w:sz w:val="20"/>
                <w:szCs w:val="20"/>
              </w:rPr>
              <w:t xml:space="preserve"> </w:t>
            </w:r>
            <w:r w:rsidR="00657229" w:rsidRPr="00057AAB">
              <w:rPr>
                <w:rFonts w:ascii="Century Gothic" w:eastAsia="Arial Narrow" w:hAnsi="Century Gothic" w:cs="Arial Narrow"/>
                <w:b/>
                <w:color w:val="000000"/>
                <w:sz w:val="20"/>
                <w:szCs w:val="20"/>
                <w:u w:val="single"/>
              </w:rPr>
              <w:t xml:space="preserve">promoverán la incorporación de reglas para el debate democrático que prevengan, rechacen y sancionen la </w:t>
            </w:r>
            <w:r w:rsidRPr="00057AAB">
              <w:rPr>
                <w:rFonts w:ascii="Century Gothic" w:eastAsia="Arial Narrow" w:hAnsi="Century Gothic" w:cs="Arial Narrow"/>
                <w:color w:val="000000"/>
                <w:sz w:val="20"/>
                <w:szCs w:val="20"/>
              </w:rPr>
              <w:t xml:space="preserve">violencia contra la mujer en </w:t>
            </w:r>
            <w:r w:rsidRPr="00057AAB">
              <w:rPr>
                <w:rFonts w:ascii="Century Gothic" w:eastAsia="Arial Narrow" w:hAnsi="Century Gothic" w:cs="Arial Narrow"/>
                <w:strike/>
                <w:color w:val="000000"/>
                <w:sz w:val="20"/>
                <w:szCs w:val="20"/>
              </w:rPr>
              <w:t>la vida</w:t>
            </w:r>
            <w:r w:rsidRPr="00057AAB">
              <w:rPr>
                <w:rFonts w:ascii="Century Gothic" w:eastAsia="Arial Narrow" w:hAnsi="Century Gothic" w:cs="Arial Narrow"/>
                <w:color w:val="000000"/>
                <w:sz w:val="20"/>
                <w:szCs w:val="20"/>
              </w:rPr>
              <w:t xml:space="preserve"> política </w:t>
            </w:r>
            <w:r w:rsidRPr="00057AAB">
              <w:rPr>
                <w:rFonts w:ascii="Century Gothic" w:eastAsia="Arial Narrow" w:hAnsi="Century Gothic" w:cs="Arial Narrow"/>
                <w:strike/>
                <w:color w:val="000000"/>
                <w:sz w:val="20"/>
                <w:szCs w:val="20"/>
              </w:rPr>
              <w:t>y</w:t>
            </w:r>
            <w:r w:rsidRPr="00057AAB">
              <w:rPr>
                <w:rFonts w:ascii="Century Gothic" w:eastAsia="Arial Narrow" w:hAnsi="Century Gothic" w:cs="Arial Narrow"/>
                <w:color w:val="000000"/>
                <w:sz w:val="20"/>
                <w:szCs w:val="20"/>
              </w:rPr>
              <w:t xml:space="preserve"> </w:t>
            </w:r>
            <w:r w:rsidR="008D43EA" w:rsidRPr="00057AAB">
              <w:rPr>
                <w:rFonts w:ascii="Century Gothic" w:eastAsia="Arial Narrow" w:hAnsi="Century Gothic" w:cs="Arial Narrow"/>
                <w:b/>
                <w:color w:val="000000"/>
                <w:sz w:val="20"/>
                <w:szCs w:val="20"/>
                <w:u w:val="single"/>
              </w:rPr>
              <w:t>así como los</w:t>
            </w:r>
            <w:r w:rsidR="008D43EA" w:rsidRPr="00057AAB">
              <w:rPr>
                <w:rFonts w:ascii="Century Gothic" w:eastAsia="Arial Narrow" w:hAnsi="Century Gothic" w:cs="Arial Narrow"/>
                <w:color w:val="000000"/>
                <w:sz w:val="20"/>
                <w:szCs w:val="20"/>
              </w:rPr>
              <w:t xml:space="preserve"> </w:t>
            </w:r>
            <w:r w:rsidRPr="00057AAB">
              <w:rPr>
                <w:rFonts w:ascii="Century Gothic" w:eastAsia="Arial Narrow" w:hAnsi="Century Gothic" w:cs="Arial Narrow"/>
                <w:color w:val="000000"/>
                <w:sz w:val="20"/>
                <w:szCs w:val="20"/>
              </w:rPr>
              <w:t>mecanismos de protección en favor de las víctimas.</w:t>
            </w:r>
          </w:p>
        </w:tc>
        <w:tc>
          <w:tcPr>
            <w:tcW w:w="1550" w:type="pct"/>
          </w:tcPr>
          <w:p w14:paraId="744099E9" w14:textId="03F88E96" w:rsidR="00F4135A" w:rsidRPr="00057AAB" w:rsidRDefault="006A3B72" w:rsidP="00E367D4">
            <w:pPr>
              <w:spacing w:line="276" w:lineRule="auto"/>
              <w:jc w:val="both"/>
              <w:rPr>
                <w:rFonts w:ascii="Century Gothic" w:hAnsi="Century Gothic"/>
                <w:b/>
                <w:bCs/>
                <w:iCs/>
                <w:sz w:val="20"/>
                <w:szCs w:val="20"/>
                <w:lang w:eastAsia="es-CO"/>
              </w:rPr>
            </w:pPr>
            <w:r w:rsidRPr="00057AAB">
              <w:rPr>
                <w:rFonts w:ascii="Century Gothic" w:hAnsi="Century Gothic"/>
                <w:bCs/>
                <w:iCs/>
                <w:sz w:val="20"/>
                <w:szCs w:val="20"/>
                <w:lang w:eastAsia="es-CO"/>
              </w:rPr>
              <w:t>Se realiza un ajuste de redacción.</w:t>
            </w:r>
          </w:p>
        </w:tc>
      </w:tr>
      <w:tr w:rsidR="00F4135A" w:rsidRPr="00057AAB" w14:paraId="262AD2C9" w14:textId="77777777" w:rsidTr="000C1226">
        <w:trPr>
          <w:trHeight w:val="420"/>
        </w:trPr>
        <w:tc>
          <w:tcPr>
            <w:tcW w:w="1690" w:type="pct"/>
          </w:tcPr>
          <w:p w14:paraId="60795CA2" w14:textId="77777777" w:rsidR="00F4135A" w:rsidRPr="00057AAB" w:rsidRDefault="00F4135A" w:rsidP="00E367D4">
            <w:pPr>
              <w:spacing w:line="276" w:lineRule="auto"/>
              <w:jc w:val="center"/>
              <w:rPr>
                <w:rFonts w:ascii="Century Gothic" w:hAnsi="Century Gothic"/>
                <w:b/>
                <w:sz w:val="20"/>
                <w:szCs w:val="20"/>
              </w:rPr>
            </w:pPr>
            <w:r w:rsidRPr="00057AAB">
              <w:rPr>
                <w:rFonts w:ascii="Century Gothic" w:hAnsi="Century Gothic"/>
                <w:b/>
                <w:sz w:val="20"/>
                <w:szCs w:val="20"/>
              </w:rPr>
              <w:t>Sección V</w:t>
            </w:r>
          </w:p>
          <w:p w14:paraId="2AE391B6" w14:textId="77777777" w:rsidR="00F4135A" w:rsidRPr="00057AAB" w:rsidRDefault="00F4135A" w:rsidP="00E367D4">
            <w:pPr>
              <w:spacing w:line="276" w:lineRule="auto"/>
              <w:jc w:val="center"/>
              <w:rPr>
                <w:rFonts w:ascii="Century Gothic" w:hAnsi="Century Gothic"/>
                <w:sz w:val="20"/>
                <w:szCs w:val="20"/>
              </w:rPr>
            </w:pPr>
          </w:p>
          <w:p w14:paraId="7759CB4E" w14:textId="77777777" w:rsidR="00F4135A" w:rsidRPr="00057AAB" w:rsidRDefault="00F4135A" w:rsidP="00E367D4">
            <w:pPr>
              <w:spacing w:line="276" w:lineRule="auto"/>
              <w:jc w:val="center"/>
              <w:rPr>
                <w:rFonts w:ascii="Century Gothic" w:hAnsi="Century Gothic"/>
                <w:sz w:val="20"/>
                <w:szCs w:val="20"/>
              </w:rPr>
            </w:pPr>
            <w:r w:rsidRPr="00057AAB">
              <w:rPr>
                <w:rFonts w:ascii="Century Gothic" w:hAnsi="Century Gothic"/>
                <w:sz w:val="20"/>
                <w:szCs w:val="20"/>
              </w:rPr>
              <w:t>Del Ministerio Público y Organizaciones Sociales.</w:t>
            </w:r>
          </w:p>
          <w:p w14:paraId="4AD96785" w14:textId="77777777" w:rsidR="00F4135A" w:rsidRPr="00057AAB" w:rsidRDefault="00F4135A" w:rsidP="00E367D4">
            <w:pPr>
              <w:spacing w:line="276" w:lineRule="auto"/>
              <w:rPr>
                <w:rFonts w:ascii="Century Gothic" w:eastAsia="Arial Narrow" w:hAnsi="Century Gothic" w:cs="Arial Narrow"/>
                <w:b/>
                <w:color w:val="000000"/>
                <w:sz w:val="20"/>
                <w:szCs w:val="20"/>
                <w:lang w:eastAsia="es-CO"/>
              </w:rPr>
            </w:pPr>
          </w:p>
          <w:p w14:paraId="5EB11568" w14:textId="746DBFEC" w:rsidR="00F4135A" w:rsidRPr="00057AAB" w:rsidRDefault="00F4135A" w:rsidP="00E367D4">
            <w:pPr>
              <w:spacing w:line="276" w:lineRule="auto"/>
              <w:jc w:val="both"/>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b/>
                <w:color w:val="000000"/>
                <w:sz w:val="20"/>
                <w:szCs w:val="20"/>
                <w:lang w:eastAsia="es-CO"/>
              </w:rPr>
              <w:t xml:space="preserve">Artículo 14°.  </w:t>
            </w:r>
            <w:r w:rsidRPr="00057AAB">
              <w:rPr>
                <w:rFonts w:ascii="Century Gothic" w:eastAsia="Arial Narrow" w:hAnsi="Century Gothic" w:cs="Arial Narrow"/>
                <w:color w:val="000000"/>
                <w:sz w:val="20"/>
                <w:szCs w:val="20"/>
                <w:lang w:eastAsia="es-CO"/>
              </w:rPr>
              <w:t xml:space="preserve">La Procuraduría General de la Nación, la Defensoría del Pueblo y las Personerías Municipales o Distritales y demás órganos de </w:t>
            </w:r>
            <w:r w:rsidRPr="00057AAB">
              <w:rPr>
                <w:rFonts w:ascii="Century Gothic" w:eastAsia="Arial Narrow" w:hAnsi="Century Gothic" w:cs="Arial Narrow"/>
                <w:color w:val="000000"/>
                <w:sz w:val="20"/>
                <w:szCs w:val="20"/>
                <w:lang w:eastAsia="es-CO"/>
              </w:rPr>
              <w:lastRenderedPageBreak/>
              <w:t>defensa de los derechos humanos, prestarán acompañamiento y asesoría legal en los casos de violación de la presente ley, y de los derechos en ella consagrados con el fin de garantizar y proteger el ejercicio de los políticos – electorales de las mujeres víctimas de violencia en la vida política.</w:t>
            </w:r>
          </w:p>
        </w:tc>
        <w:tc>
          <w:tcPr>
            <w:tcW w:w="1760" w:type="pct"/>
          </w:tcPr>
          <w:p w14:paraId="734C6D78" w14:textId="77777777" w:rsidR="00F762F2" w:rsidRPr="00057AAB" w:rsidRDefault="00F762F2"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Sección V</w:t>
            </w:r>
          </w:p>
          <w:p w14:paraId="56109745" w14:textId="77777777" w:rsidR="00F762F2" w:rsidRPr="00057AAB" w:rsidRDefault="00F762F2" w:rsidP="00E367D4">
            <w:pPr>
              <w:spacing w:line="276" w:lineRule="auto"/>
              <w:jc w:val="center"/>
              <w:rPr>
                <w:rFonts w:ascii="Century Gothic" w:hAnsi="Century Gothic"/>
                <w:sz w:val="20"/>
                <w:szCs w:val="20"/>
              </w:rPr>
            </w:pPr>
          </w:p>
          <w:p w14:paraId="55880383" w14:textId="77777777" w:rsidR="00F762F2" w:rsidRPr="00057AAB" w:rsidRDefault="00F762F2" w:rsidP="00E367D4">
            <w:pPr>
              <w:spacing w:line="276" w:lineRule="auto"/>
              <w:jc w:val="center"/>
              <w:rPr>
                <w:rFonts w:ascii="Century Gothic" w:hAnsi="Century Gothic"/>
                <w:sz w:val="20"/>
                <w:szCs w:val="20"/>
              </w:rPr>
            </w:pPr>
            <w:r w:rsidRPr="00057AAB">
              <w:rPr>
                <w:rFonts w:ascii="Century Gothic" w:hAnsi="Century Gothic"/>
                <w:sz w:val="20"/>
                <w:szCs w:val="20"/>
              </w:rPr>
              <w:t>Del Ministerio Público y Organizaciones Sociales.</w:t>
            </w:r>
          </w:p>
          <w:p w14:paraId="5DFBA370" w14:textId="77777777" w:rsidR="00F762F2" w:rsidRPr="00057AAB" w:rsidRDefault="00F762F2" w:rsidP="00E367D4">
            <w:pPr>
              <w:spacing w:line="276" w:lineRule="auto"/>
              <w:rPr>
                <w:rFonts w:ascii="Century Gothic" w:eastAsia="Arial Narrow" w:hAnsi="Century Gothic" w:cs="Arial Narrow"/>
                <w:b/>
                <w:color w:val="000000"/>
                <w:sz w:val="20"/>
                <w:szCs w:val="20"/>
                <w:lang w:eastAsia="es-CO"/>
              </w:rPr>
            </w:pPr>
          </w:p>
          <w:p w14:paraId="4A8F1CE8" w14:textId="26FAE239" w:rsidR="00F4135A" w:rsidRPr="00057AAB" w:rsidRDefault="00F762F2" w:rsidP="00E367D4">
            <w:pPr>
              <w:spacing w:line="276" w:lineRule="auto"/>
              <w:jc w:val="both"/>
              <w:rPr>
                <w:rFonts w:ascii="Century Gothic" w:hAnsi="Century Gothic"/>
                <w:b/>
                <w:bCs/>
                <w:iCs/>
                <w:sz w:val="20"/>
                <w:szCs w:val="20"/>
                <w:lang w:eastAsia="es-CO"/>
              </w:rPr>
            </w:pPr>
            <w:r w:rsidRPr="00057AAB">
              <w:rPr>
                <w:rFonts w:ascii="Century Gothic" w:eastAsia="Arial Narrow" w:hAnsi="Century Gothic" w:cs="Arial Narrow"/>
                <w:b/>
                <w:color w:val="000000"/>
                <w:sz w:val="20"/>
                <w:szCs w:val="20"/>
                <w:lang w:eastAsia="es-CO"/>
              </w:rPr>
              <w:t xml:space="preserve">Artículo 14°.  </w:t>
            </w:r>
            <w:r w:rsidRPr="00057AAB">
              <w:rPr>
                <w:rFonts w:ascii="Century Gothic" w:eastAsia="Arial Narrow" w:hAnsi="Century Gothic" w:cs="Arial Narrow"/>
                <w:color w:val="000000"/>
                <w:sz w:val="20"/>
                <w:szCs w:val="20"/>
                <w:lang w:eastAsia="es-CO"/>
              </w:rPr>
              <w:t xml:space="preserve">La Procuraduría General de la Nación, la Defensoría del Pueblo y las Personerías Municipales o Distritales y demás órganos de </w:t>
            </w:r>
            <w:r w:rsidRPr="00057AAB">
              <w:rPr>
                <w:rFonts w:ascii="Century Gothic" w:eastAsia="Arial Narrow" w:hAnsi="Century Gothic" w:cs="Arial Narrow"/>
                <w:color w:val="000000"/>
                <w:sz w:val="20"/>
                <w:szCs w:val="20"/>
                <w:lang w:eastAsia="es-CO"/>
              </w:rPr>
              <w:lastRenderedPageBreak/>
              <w:t>defensa de los derechos humanos, prestarán acompañamiento y asesoría legal en los casos de violación de la presente ley, y de los derechos en ella consagrados con el fin de garantizar y proteger el ejercicio de los</w:t>
            </w:r>
            <w:r w:rsidR="00E36D63">
              <w:rPr>
                <w:rFonts w:ascii="Century Gothic" w:eastAsia="Arial Narrow" w:hAnsi="Century Gothic" w:cs="Arial Narrow"/>
                <w:color w:val="000000"/>
                <w:sz w:val="20"/>
                <w:szCs w:val="20"/>
                <w:lang w:eastAsia="es-CO"/>
              </w:rPr>
              <w:t xml:space="preserve"> </w:t>
            </w:r>
            <w:r w:rsidR="00E36D63" w:rsidRPr="00E36D63">
              <w:rPr>
                <w:rFonts w:ascii="Century Gothic" w:eastAsia="Arial Narrow" w:hAnsi="Century Gothic" w:cs="Arial Narrow"/>
                <w:b/>
                <w:color w:val="000000"/>
                <w:sz w:val="20"/>
                <w:szCs w:val="20"/>
                <w:u w:val="single"/>
                <w:lang w:eastAsia="es-CO"/>
              </w:rPr>
              <w:t>derecho</w:t>
            </w:r>
            <w:r w:rsidR="00E36D63">
              <w:rPr>
                <w:rFonts w:ascii="Century Gothic" w:eastAsia="Arial Narrow" w:hAnsi="Century Gothic" w:cs="Arial Narrow"/>
                <w:b/>
                <w:color w:val="000000"/>
                <w:sz w:val="20"/>
                <w:szCs w:val="20"/>
                <w:u w:val="single"/>
                <w:lang w:eastAsia="es-CO"/>
              </w:rPr>
              <w:t>s</w:t>
            </w:r>
            <w:r w:rsidRPr="00057AAB">
              <w:rPr>
                <w:rFonts w:ascii="Century Gothic" w:eastAsia="Arial Narrow" w:hAnsi="Century Gothic" w:cs="Arial Narrow"/>
                <w:color w:val="000000"/>
                <w:sz w:val="20"/>
                <w:szCs w:val="20"/>
                <w:lang w:eastAsia="es-CO"/>
              </w:rPr>
              <w:t xml:space="preserve"> políticos </w:t>
            </w:r>
            <w:r w:rsidRPr="00057AAB">
              <w:rPr>
                <w:rFonts w:ascii="Century Gothic" w:eastAsia="Arial Narrow" w:hAnsi="Century Gothic" w:cs="Arial Narrow"/>
                <w:b/>
                <w:color w:val="000000"/>
                <w:sz w:val="20"/>
                <w:szCs w:val="20"/>
                <w:u w:val="single"/>
                <w:lang w:eastAsia="es-CO"/>
              </w:rPr>
              <w:t>o</w:t>
            </w:r>
            <w:r w:rsidRPr="00057AAB">
              <w:rPr>
                <w:rFonts w:ascii="Century Gothic" w:eastAsia="Arial Narrow" w:hAnsi="Century Gothic" w:cs="Arial Narrow"/>
                <w:color w:val="000000"/>
                <w:sz w:val="20"/>
                <w:szCs w:val="20"/>
                <w:lang w:eastAsia="es-CO"/>
              </w:rPr>
              <w:t xml:space="preserve"> electorales de las mujeres víctimas de violencia en la vida política.</w:t>
            </w:r>
          </w:p>
        </w:tc>
        <w:tc>
          <w:tcPr>
            <w:tcW w:w="1550" w:type="pct"/>
          </w:tcPr>
          <w:p w14:paraId="6F54E039" w14:textId="761EDCB1" w:rsidR="00F4135A" w:rsidRPr="00057AAB" w:rsidRDefault="00E36D63" w:rsidP="00E367D4">
            <w:pPr>
              <w:spacing w:line="276" w:lineRule="auto"/>
              <w:jc w:val="both"/>
              <w:rPr>
                <w:rFonts w:ascii="Century Gothic" w:hAnsi="Century Gothic"/>
                <w:b/>
                <w:bCs/>
                <w:iCs/>
                <w:sz w:val="20"/>
                <w:szCs w:val="20"/>
                <w:lang w:eastAsia="es-CO"/>
              </w:rPr>
            </w:pPr>
            <w:r w:rsidRPr="00057AAB">
              <w:rPr>
                <w:rFonts w:ascii="Century Gothic" w:hAnsi="Century Gothic"/>
                <w:bCs/>
                <w:iCs/>
                <w:sz w:val="20"/>
                <w:szCs w:val="20"/>
                <w:lang w:eastAsia="es-CO"/>
              </w:rPr>
              <w:lastRenderedPageBreak/>
              <w:t>Se realiza un ajuste de redacción.</w:t>
            </w:r>
          </w:p>
        </w:tc>
      </w:tr>
      <w:tr w:rsidR="00656EAA" w:rsidRPr="00057AAB" w14:paraId="740BBF1D" w14:textId="77777777" w:rsidTr="000C1226">
        <w:trPr>
          <w:trHeight w:val="420"/>
        </w:trPr>
        <w:tc>
          <w:tcPr>
            <w:tcW w:w="1690" w:type="pct"/>
          </w:tcPr>
          <w:p w14:paraId="19F0F33C" w14:textId="77777777" w:rsidR="00656EAA" w:rsidRPr="00057AAB" w:rsidRDefault="00656EAA"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Artículo 15°.</w:t>
            </w:r>
            <w:r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4BB00516" w14:textId="77777777" w:rsidR="00656EAA" w:rsidRPr="00057AAB" w:rsidRDefault="00656EAA" w:rsidP="00E367D4">
            <w:pPr>
              <w:spacing w:before="57" w:after="57" w:line="276" w:lineRule="auto"/>
              <w:jc w:val="both"/>
              <w:rPr>
                <w:rFonts w:ascii="Century Gothic" w:eastAsia="Arial Narrow" w:hAnsi="Century Gothic" w:cs="Arial Narrow"/>
                <w:color w:val="000000"/>
                <w:sz w:val="20"/>
                <w:szCs w:val="20"/>
              </w:rPr>
            </w:pPr>
          </w:p>
          <w:p w14:paraId="3ABFF0FD" w14:textId="77777777" w:rsidR="00656EAA" w:rsidRPr="00057AAB" w:rsidRDefault="00656EAA"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Prevenir, sancionar y erradicar la violencia contra las mujeres en la vida política;</w:t>
            </w:r>
          </w:p>
          <w:p w14:paraId="0161AE59" w14:textId="683F57A3" w:rsidR="00656EAA" w:rsidRPr="00057AAB" w:rsidRDefault="00656EAA"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Adoptar todas las medidas a su alcance para lograr la participación política paritaria de mujeres y hombres, en igualdad de condiciones.</w:t>
            </w:r>
          </w:p>
        </w:tc>
        <w:tc>
          <w:tcPr>
            <w:tcW w:w="1760" w:type="pct"/>
          </w:tcPr>
          <w:p w14:paraId="714A585D" w14:textId="225A5785" w:rsidR="00656EAA" w:rsidRPr="00057AAB" w:rsidRDefault="00656EAA"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Artículo 15°.</w:t>
            </w:r>
            <w:r w:rsidR="00F2040C" w:rsidRPr="00057AAB">
              <w:rPr>
                <w:rFonts w:ascii="Century Gothic" w:eastAsia="Arial Narrow" w:hAnsi="Century Gothic" w:cs="Arial Narrow"/>
                <w:b/>
                <w:color w:val="000000"/>
                <w:sz w:val="20"/>
                <w:szCs w:val="20"/>
                <w:lang w:eastAsia="es-CO"/>
              </w:rPr>
              <w:t xml:space="preserve"> </w:t>
            </w:r>
            <w:r w:rsidRPr="00057AAB">
              <w:rPr>
                <w:rFonts w:ascii="Century Gothic" w:eastAsia="Arial Narrow" w:hAnsi="Century Gothic" w:cs="Arial Narrow"/>
                <w:color w:val="000000"/>
                <w:sz w:val="20"/>
                <w:szCs w:val="20"/>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4C2CD93B" w14:textId="77777777" w:rsidR="00656EAA" w:rsidRPr="00057AAB" w:rsidRDefault="00656EAA" w:rsidP="00E367D4">
            <w:pPr>
              <w:spacing w:before="57" w:after="57" w:line="276" w:lineRule="auto"/>
              <w:jc w:val="both"/>
              <w:rPr>
                <w:rFonts w:ascii="Century Gothic" w:eastAsia="Arial Narrow" w:hAnsi="Century Gothic" w:cs="Arial Narrow"/>
                <w:color w:val="000000"/>
                <w:sz w:val="20"/>
                <w:szCs w:val="20"/>
              </w:rPr>
            </w:pPr>
          </w:p>
          <w:p w14:paraId="6F967722" w14:textId="77777777" w:rsidR="00656EAA" w:rsidRPr="00057AAB" w:rsidRDefault="00656EAA"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Prevenir, sancionar y erradicar la violencia contra las mujeres en la vida política;</w:t>
            </w:r>
          </w:p>
          <w:p w14:paraId="1B6A3612" w14:textId="7A655739" w:rsidR="00656EAA" w:rsidRPr="00057AAB" w:rsidRDefault="00656EAA" w:rsidP="00E367D4">
            <w:pPr>
              <w:spacing w:line="276" w:lineRule="auto"/>
              <w:jc w:val="both"/>
              <w:rPr>
                <w:rFonts w:ascii="Century Gothic" w:hAnsi="Century Gothic"/>
                <w:b/>
                <w:bCs/>
                <w:iCs/>
                <w:sz w:val="20"/>
                <w:szCs w:val="20"/>
                <w:lang w:eastAsia="es-CO"/>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Adoptar todas las medidas a su alcance para lograr la participación política paritaria de mujeres y hombres, en igualdad de condiciones.</w:t>
            </w:r>
          </w:p>
        </w:tc>
        <w:tc>
          <w:tcPr>
            <w:tcW w:w="1550" w:type="pct"/>
          </w:tcPr>
          <w:p w14:paraId="54A90AAF" w14:textId="24D61418" w:rsidR="00656EAA" w:rsidRPr="00057AAB" w:rsidRDefault="00831AEB" w:rsidP="00E367D4">
            <w:pPr>
              <w:spacing w:line="276" w:lineRule="auto"/>
              <w:jc w:val="both"/>
              <w:rPr>
                <w:rFonts w:ascii="Century Gothic" w:hAnsi="Century Gothic"/>
                <w:b/>
                <w:bCs/>
                <w:iCs/>
                <w:sz w:val="20"/>
                <w:szCs w:val="20"/>
                <w:lang w:eastAsia="es-CO"/>
              </w:rPr>
            </w:pPr>
            <w:r w:rsidRPr="00057AAB">
              <w:rPr>
                <w:rFonts w:ascii="Century Gothic" w:hAnsi="Century Gothic"/>
                <w:bCs/>
                <w:iCs/>
                <w:sz w:val="20"/>
                <w:szCs w:val="20"/>
                <w:lang w:eastAsia="es-CO"/>
              </w:rPr>
              <w:t>Sin modificación.</w:t>
            </w:r>
          </w:p>
        </w:tc>
      </w:tr>
      <w:tr w:rsidR="00656EAA" w:rsidRPr="00057AAB" w14:paraId="625D5ECD" w14:textId="77777777" w:rsidTr="000C1226">
        <w:trPr>
          <w:trHeight w:val="420"/>
        </w:trPr>
        <w:tc>
          <w:tcPr>
            <w:tcW w:w="1690" w:type="pct"/>
          </w:tcPr>
          <w:p w14:paraId="484D922F" w14:textId="77777777" w:rsidR="00656EAA" w:rsidRPr="00057AAB" w:rsidRDefault="00656EAA" w:rsidP="00E367D4">
            <w:pPr>
              <w:spacing w:before="57" w:after="57" w:line="276" w:lineRule="auto"/>
              <w:jc w:val="center"/>
              <w:rPr>
                <w:rFonts w:ascii="Century Gothic" w:eastAsia="Arial Narrow" w:hAnsi="Century Gothic" w:cs="Arial Narrow"/>
                <w:b/>
                <w:color w:val="000000"/>
                <w:sz w:val="20"/>
                <w:szCs w:val="20"/>
                <w:lang w:eastAsia="es-CO"/>
              </w:rPr>
            </w:pPr>
            <w:r w:rsidRPr="00057AAB">
              <w:rPr>
                <w:rFonts w:ascii="Century Gothic" w:eastAsia="Arial Narrow" w:hAnsi="Century Gothic" w:cs="Arial Narrow"/>
                <w:b/>
                <w:color w:val="000000"/>
                <w:sz w:val="20"/>
                <w:szCs w:val="20"/>
                <w:lang w:eastAsia="es-CO"/>
              </w:rPr>
              <w:t>Sección VI</w:t>
            </w:r>
          </w:p>
          <w:p w14:paraId="62EDF8A7" w14:textId="77777777" w:rsidR="00656EAA" w:rsidRPr="00057AAB" w:rsidRDefault="00656EAA" w:rsidP="005D759C">
            <w:pPr>
              <w:jc w:val="center"/>
              <w:rPr>
                <w:rFonts w:ascii="Century Gothic" w:eastAsia="Arial Narrow" w:hAnsi="Century Gothic" w:cs="Arial Narrow"/>
                <w:color w:val="000000"/>
                <w:sz w:val="20"/>
                <w:szCs w:val="20"/>
                <w:lang w:eastAsia="es-CO"/>
              </w:rPr>
            </w:pPr>
          </w:p>
          <w:p w14:paraId="5E6907DE" w14:textId="77777777" w:rsidR="00656EAA" w:rsidRPr="00057AAB" w:rsidRDefault="00656EAA" w:rsidP="00E367D4">
            <w:pPr>
              <w:spacing w:before="57" w:after="57" w:line="276" w:lineRule="auto"/>
              <w:jc w:val="center"/>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color w:val="000000"/>
                <w:sz w:val="20"/>
                <w:szCs w:val="20"/>
                <w:lang w:eastAsia="es-CO"/>
              </w:rPr>
              <w:t>Propaganda Electoral</w:t>
            </w:r>
          </w:p>
          <w:p w14:paraId="7E5FAA62" w14:textId="77777777" w:rsidR="00656EAA" w:rsidRPr="00057AAB" w:rsidRDefault="00656EAA" w:rsidP="005D759C">
            <w:pPr>
              <w:spacing w:before="57" w:after="57"/>
              <w:jc w:val="center"/>
              <w:rPr>
                <w:rFonts w:ascii="Century Gothic" w:eastAsia="Arial Narrow" w:hAnsi="Century Gothic" w:cs="Arial Narrow"/>
                <w:color w:val="000000"/>
                <w:sz w:val="20"/>
                <w:szCs w:val="20"/>
                <w:lang w:eastAsia="es-CO"/>
              </w:rPr>
            </w:pPr>
          </w:p>
          <w:p w14:paraId="37187088" w14:textId="77777777" w:rsidR="00656EAA" w:rsidRPr="00057AAB" w:rsidRDefault="00656EAA" w:rsidP="00E367D4">
            <w:pPr>
              <w:spacing w:before="57" w:after="57" w:line="276" w:lineRule="auto"/>
              <w:jc w:val="both"/>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b/>
                <w:color w:val="000000"/>
                <w:sz w:val="20"/>
                <w:szCs w:val="20"/>
                <w:lang w:eastAsia="es-CO"/>
              </w:rPr>
              <w:t xml:space="preserve">Artículo 16°. </w:t>
            </w:r>
            <w:r w:rsidRPr="00057AAB">
              <w:rPr>
                <w:rFonts w:ascii="Century Gothic" w:eastAsia="Arial Narrow" w:hAnsi="Century Gothic" w:cs="Arial Narrow"/>
                <w:color w:val="000000"/>
                <w:sz w:val="20"/>
                <w:szCs w:val="20"/>
                <w:lang w:eastAsia="es-CO"/>
              </w:rPr>
              <w:t xml:space="preserve">La Comisión de Regulación de Comunicaciones (CRC) o el organismo que haga sus veces, adoptará las medidas necesarias para proteger a las mujeres de la violencia en la vida política, y en consecuencia </w:t>
            </w:r>
            <w:r w:rsidRPr="00057AAB">
              <w:rPr>
                <w:rFonts w:ascii="Century Gothic" w:eastAsia="Arial Narrow" w:hAnsi="Century Gothic" w:cs="Arial Narrow"/>
                <w:color w:val="000000"/>
                <w:sz w:val="20"/>
                <w:szCs w:val="20"/>
                <w:lang w:eastAsia="es-CO"/>
              </w:rPr>
              <w:lastRenderedPageBreak/>
              <w:t xml:space="preserve">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3FA1DFDB" w14:textId="77777777" w:rsidR="00656EAA" w:rsidRPr="00057AAB" w:rsidRDefault="00656EAA" w:rsidP="00E367D4">
            <w:pPr>
              <w:spacing w:line="276" w:lineRule="auto"/>
              <w:ind w:firstLine="709"/>
              <w:jc w:val="both"/>
              <w:rPr>
                <w:rFonts w:ascii="Century Gothic" w:eastAsia="Arial Narrow" w:hAnsi="Century Gothic" w:cs="Arial Narrow"/>
                <w:color w:val="000000"/>
                <w:sz w:val="20"/>
                <w:szCs w:val="20"/>
                <w:lang w:eastAsia="es-CO"/>
              </w:rPr>
            </w:pPr>
          </w:p>
          <w:p w14:paraId="14A29B80" w14:textId="1BD5E4F6" w:rsidR="00656EAA" w:rsidRPr="00057AAB" w:rsidRDefault="00656EAA"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lang w:eastAsia="es-CO"/>
              </w:rPr>
              <w:t>Estas medidas tendrán carácter permanente y prestarán particular atención a los periodos de campaña electoral.</w:t>
            </w:r>
          </w:p>
        </w:tc>
        <w:tc>
          <w:tcPr>
            <w:tcW w:w="1760" w:type="pct"/>
          </w:tcPr>
          <w:p w14:paraId="4D3F25E8" w14:textId="77777777" w:rsidR="00F2040C" w:rsidRPr="00057AAB" w:rsidRDefault="00F2040C" w:rsidP="00E367D4">
            <w:pPr>
              <w:spacing w:before="57" w:after="57" w:line="276" w:lineRule="auto"/>
              <w:jc w:val="center"/>
              <w:rPr>
                <w:rFonts w:ascii="Century Gothic" w:eastAsia="Arial Narrow" w:hAnsi="Century Gothic" w:cs="Arial Narrow"/>
                <w:b/>
                <w:color w:val="000000"/>
                <w:sz w:val="20"/>
                <w:szCs w:val="20"/>
                <w:lang w:eastAsia="es-CO"/>
              </w:rPr>
            </w:pPr>
            <w:r w:rsidRPr="00057AAB">
              <w:rPr>
                <w:rFonts w:ascii="Century Gothic" w:eastAsia="Arial Narrow" w:hAnsi="Century Gothic" w:cs="Arial Narrow"/>
                <w:b/>
                <w:color w:val="000000"/>
                <w:sz w:val="20"/>
                <w:szCs w:val="20"/>
                <w:lang w:eastAsia="es-CO"/>
              </w:rPr>
              <w:lastRenderedPageBreak/>
              <w:t>Sección VI</w:t>
            </w:r>
          </w:p>
          <w:p w14:paraId="0A9E084E" w14:textId="77777777" w:rsidR="00F2040C" w:rsidRPr="00057AAB" w:rsidRDefault="00F2040C" w:rsidP="005D759C">
            <w:pPr>
              <w:jc w:val="center"/>
              <w:rPr>
                <w:rFonts w:ascii="Century Gothic" w:eastAsia="Arial Narrow" w:hAnsi="Century Gothic" w:cs="Arial Narrow"/>
                <w:color w:val="000000"/>
                <w:sz w:val="20"/>
                <w:szCs w:val="20"/>
                <w:lang w:eastAsia="es-CO"/>
              </w:rPr>
            </w:pPr>
          </w:p>
          <w:p w14:paraId="6BB155B3" w14:textId="77777777" w:rsidR="00F2040C" w:rsidRPr="00057AAB" w:rsidRDefault="00F2040C" w:rsidP="00E367D4">
            <w:pPr>
              <w:spacing w:before="57" w:after="57" w:line="276" w:lineRule="auto"/>
              <w:jc w:val="center"/>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color w:val="000000"/>
                <w:sz w:val="20"/>
                <w:szCs w:val="20"/>
                <w:lang w:eastAsia="es-CO"/>
              </w:rPr>
              <w:t>Propaganda Electoral</w:t>
            </w:r>
          </w:p>
          <w:p w14:paraId="0D31AB2B" w14:textId="77777777" w:rsidR="00F2040C" w:rsidRPr="00057AAB" w:rsidRDefault="00F2040C" w:rsidP="005D759C">
            <w:pPr>
              <w:spacing w:before="57" w:after="57"/>
              <w:jc w:val="center"/>
              <w:rPr>
                <w:rFonts w:ascii="Century Gothic" w:eastAsia="Arial Narrow" w:hAnsi="Century Gothic" w:cs="Arial Narrow"/>
                <w:color w:val="000000"/>
                <w:sz w:val="20"/>
                <w:szCs w:val="20"/>
                <w:lang w:eastAsia="es-CO"/>
              </w:rPr>
            </w:pPr>
          </w:p>
          <w:p w14:paraId="45803CE7" w14:textId="7EDC4900" w:rsidR="00F2040C" w:rsidRPr="00057AAB" w:rsidRDefault="00F2040C" w:rsidP="00E367D4">
            <w:pPr>
              <w:spacing w:before="57" w:after="57" w:line="276" w:lineRule="auto"/>
              <w:jc w:val="both"/>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b/>
                <w:color w:val="000000"/>
                <w:sz w:val="20"/>
                <w:szCs w:val="20"/>
                <w:lang w:eastAsia="es-CO"/>
              </w:rPr>
              <w:t xml:space="preserve">Artículo 16°. </w:t>
            </w:r>
            <w:r w:rsidRPr="00057AAB">
              <w:rPr>
                <w:rFonts w:ascii="Century Gothic" w:eastAsia="Arial Narrow" w:hAnsi="Century Gothic" w:cs="Arial Narrow"/>
                <w:color w:val="000000"/>
                <w:sz w:val="20"/>
                <w:szCs w:val="20"/>
                <w:lang w:eastAsia="es-CO"/>
              </w:rPr>
              <w:t xml:space="preserve">La Comisión de Regulación de Comunicaciones (CRC) o el organismo que haga sus veces, adoptará las medidas necesarias para proteger a las mujeres de la violencia en la vida política, y en consecuencia </w:t>
            </w:r>
            <w:r w:rsidRPr="00057AAB">
              <w:rPr>
                <w:rFonts w:ascii="Century Gothic" w:eastAsia="Arial Narrow" w:hAnsi="Century Gothic" w:cs="Arial Narrow"/>
                <w:color w:val="000000"/>
                <w:sz w:val="20"/>
                <w:szCs w:val="20"/>
                <w:lang w:eastAsia="es-CO"/>
              </w:rPr>
              <w:lastRenderedPageBreak/>
              <w:t xml:space="preserve">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63AD512B" w14:textId="77777777" w:rsidR="00F2040C" w:rsidRPr="00057AAB" w:rsidRDefault="00F2040C" w:rsidP="00E367D4">
            <w:pPr>
              <w:spacing w:line="276" w:lineRule="auto"/>
              <w:ind w:firstLine="709"/>
              <w:jc w:val="both"/>
              <w:rPr>
                <w:rFonts w:ascii="Century Gothic" w:eastAsia="Arial Narrow" w:hAnsi="Century Gothic" w:cs="Arial Narrow"/>
                <w:color w:val="000000"/>
                <w:sz w:val="20"/>
                <w:szCs w:val="20"/>
                <w:lang w:eastAsia="es-CO"/>
              </w:rPr>
            </w:pPr>
          </w:p>
          <w:p w14:paraId="3D342FDA" w14:textId="0B0FC401" w:rsidR="00656EAA" w:rsidRPr="00057AAB" w:rsidRDefault="00F2040C" w:rsidP="00E367D4">
            <w:pPr>
              <w:spacing w:line="276" w:lineRule="auto"/>
              <w:jc w:val="both"/>
              <w:rPr>
                <w:rFonts w:ascii="Century Gothic" w:hAnsi="Century Gothic"/>
                <w:b/>
                <w:bCs/>
                <w:iCs/>
                <w:sz w:val="20"/>
                <w:szCs w:val="20"/>
                <w:lang w:eastAsia="es-CO"/>
              </w:rPr>
            </w:pPr>
            <w:r w:rsidRPr="00057AAB">
              <w:rPr>
                <w:rFonts w:ascii="Century Gothic" w:eastAsia="Arial Narrow" w:hAnsi="Century Gothic" w:cs="Arial Narrow"/>
                <w:color w:val="000000"/>
                <w:sz w:val="20"/>
                <w:szCs w:val="20"/>
                <w:lang w:eastAsia="es-CO"/>
              </w:rPr>
              <w:t>Estas medidas tendrán carácter permanente y prestarán particular atención a los periodos de campaña electoral.</w:t>
            </w:r>
          </w:p>
        </w:tc>
        <w:tc>
          <w:tcPr>
            <w:tcW w:w="1550" w:type="pct"/>
          </w:tcPr>
          <w:p w14:paraId="161C9A6F" w14:textId="4C49DE03" w:rsidR="00656EAA" w:rsidRPr="00057AAB" w:rsidRDefault="002760DD" w:rsidP="00E367D4">
            <w:pPr>
              <w:spacing w:line="276" w:lineRule="auto"/>
              <w:jc w:val="both"/>
              <w:rPr>
                <w:rFonts w:ascii="Century Gothic" w:hAnsi="Century Gothic"/>
                <w:bCs/>
                <w:iCs/>
                <w:sz w:val="20"/>
                <w:szCs w:val="20"/>
                <w:highlight w:val="yellow"/>
                <w:lang w:eastAsia="es-CO"/>
              </w:rPr>
            </w:pPr>
            <w:r w:rsidRPr="00057AAB">
              <w:rPr>
                <w:rFonts w:ascii="Century Gothic" w:hAnsi="Century Gothic"/>
                <w:bCs/>
                <w:iCs/>
                <w:sz w:val="20"/>
                <w:szCs w:val="20"/>
                <w:lang w:eastAsia="es-CO"/>
              </w:rPr>
              <w:lastRenderedPageBreak/>
              <w:t>Sin modificación.</w:t>
            </w:r>
          </w:p>
        </w:tc>
      </w:tr>
      <w:tr w:rsidR="009902C3" w:rsidRPr="00057AAB" w14:paraId="4B15381F" w14:textId="77777777" w:rsidTr="000C1226">
        <w:trPr>
          <w:trHeight w:val="420"/>
        </w:trPr>
        <w:tc>
          <w:tcPr>
            <w:tcW w:w="1690" w:type="pct"/>
          </w:tcPr>
          <w:p w14:paraId="1D48A828" w14:textId="77777777" w:rsidR="009902C3" w:rsidRPr="00057AAB" w:rsidRDefault="009902C3" w:rsidP="00E367D4">
            <w:pPr>
              <w:spacing w:before="57" w:after="57" w:line="276" w:lineRule="auto"/>
              <w:jc w:val="both"/>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b/>
                <w:color w:val="000000"/>
                <w:sz w:val="20"/>
                <w:szCs w:val="20"/>
                <w:lang w:eastAsia="es-CO"/>
              </w:rPr>
              <w:t>Artículo 17°.</w:t>
            </w:r>
            <w:r w:rsidRPr="00057AAB">
              <w:rPr>
                <w:rFonts w:ascii="Century Gothic" w:eastAsia="Arial Narrow" w:hAnsi="Century Gothic" w:cs="Arial Narrow"/>
                <w:color w:val="000000"/>
                <w:sz w:val="20"/>
                <w:szCs w:val="20"/>
                <w:lang w:eastAsia="es-CO"/>
              </w:rPr>
              <w:t xml:space="preserve">  Queda prohibida toda propaganda en contra de los derechos político – electorales de la mujer y toda apología del odio en base al género y/o sexo que constituya incitaciones a la violencia contra las mujeres en la vida política, o cualquier otra acción ilegal similar contra las mujeres o grupo de mujeres que participan en la vida política, por motivos de sexo y/o género. </w:t>
            </w:r>
          </w:p>
          <w:p w14:paraId="0767BDFB" w14:textId="77777777" w:rsidR="009902C3" w:rsidRPr="00057AAB" w:rsidRDefault="009902C3" w:rsidP="00E367D4">
            <w:pPr>
              <w:spacing w:line="276" w:lineRule="auto"/>
              <w:ind w:firstLine="709"/>
              <w:jc w:val="both"/>
              <w:rPr>
                <w:rFonts w:ascii="Century Gothic" w:eastAsia="Arial Narrow" w:hAnsi="Century Gothic" w:cs="Arial Narrow"/>
                <w:color w:val="000000"/>
                <w:sz w:val="20"/>
                <w:szCs w:val="20"/>
                <w:lang w:eastAsia="es-CO"/>
              </w:rPr>
            </w:pPr>
          </w:p>
          <w:p w14:paraId="6D036269" w14:textId="1AF80863" w:rsidR="009902C3" w:rsidRPr="00057AAB" w:rsidRDefault="009902C3"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color w:val="000000"/>
                <w:sz w:val="20"/>
                <w:szCs w:val="20"/>
                <w:lang w:eastAsia="es-CO"/>
              </w:rPr>
              <w:t xml:space="preserve">El Gobierno Nacional, a través del Consejo Nacional Electoral, adoptará medidas adecuadas para promover el uso responsable y respetuoso de la comunicación, a través de las nuevas tecnologías de información y comunicación, </w:t>
            </w:r>
            <w:proofErr w:type="gramStart"/>
            <w:r w:rsidRPr="00057AAB">
              <w:rPr>
                <w:rFonts w:ascii="Century Gothic" w:eastAsia="Arial Narrow" w:hAnsi="Century Gothic" w:cs="Arial Narrow"/>
                <w:color w:val="000000"/>
                <w:sz w:val="20"/>
                <w:szCs w:val="20"/>
                <w:lang w:eastAsia="es-CO"/>
              </w:rPr>
              <w:t>en relación a</w:t>
            </w:r>
            <w:proofErr w:type="gramEnd"/>
            <w:r w:rsidRPr="00057AAB">
              <w:rPr>
                <w:rFonts w:ascii="Century Gothic" w:eastAsia="Arial Narrow" w:hAnsi="Century Gothic" w:cs="Arial Narrow"/>
                <w:color w:val="000000"/>
                <w:sz w:val="20"/>
                <w:szCs w:val="20"/>
                <w:lang w:eastAsia="es-CO"/>
              </w:rPr>
              <w:t xml:space="preserve"> los derechos de las mujeres y su participación política, en los periodos legales de campaña electoral.</w:t>
            </w:r>
          </w:p>
        </w:tc>
        <w:tc>
          <w:tcPr>
            <w:tcW w:w="1760" w:type="pct"/>
          </w:tcPr>
          <w:p w14:paraId="462D8408" w14:textId="79FD1826" w:rsidR="00FD5485" w:rsidRPr="00057AAB" w:rsidRDefault="009902C3" w:rsidP="00FD5485">
            <w:pPr>
              <w:spacing w:line="276" w:lineRule="auto"/>
              <w:jc w:val="both"/>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b/>
                <w:color w:val="000000"/>
                <w:sz w:val="20"/>
                <w:szCs w:val="20"/>
                <w:lang w:eastAsia="es-CO"/>
              </w:rPr>
              <w:t>Artículo 17°.</w:t>
            </w:r>
            <w:r w:rsidRPr="00057AAB">
              <w:rPr>
                <w:rFonts w:ascii="Century Gothic" w:eastAsia="Arial Narrow" w:hAnsi="Century Gothic" w:cs="Arial Narrow"/>
                <w:color w:val="000000"/>
                <w:sz w:val="20"/>
                <w:szCs w:val="20"/>
                <w:lang w:eastAsia="es-CO"/>
              </w:rPr>
              <w:t xml:space="preserve">  Queda prohibida toda propaganda en contra de los derechos político</w:t>
            </w:r>
            <w:r w:rsidR="00033B2D" w:rsidRPr="00033B2D">
              <w:rPr>
                <w:rFonts w:ascii="Century Gothic" w:eastAsia="Arial Narrow" w:hAnsi="Century Gothic" w:cs="Arial Narrow"/>
                <w:b/>
                <w:color w:val="000000"/>
                <w:sz w:val="20"/>
                <w:szCs w:val="20"/>
                <w:u w:val="single"/>
                <w:lang w:eastAsia="es-CO"/>
              </w:rPr>
              <w:t>s</w:t>
            </w:r>
            <w:r w:rsidRPr="00057AAB">
              <w:rPr>
                <w:rFonts w:ascii="Century Gothic" w:eastAsia="Arial Narrow" w:hAnsi="Century Gothic" w:cs="Arial Narrow"/>
                <w:color w:val="000000"/>
                <w:sz w:val="20"/>
                <w:szCs w:val="20"/>
                <w:lang w:eastAsia="es-CO"/>
              </w:rPr>
              <w:t xml:space="preserve"> </w:t>
            </w:r>
            <w:r w:rsidR="00831AEB" w:rsidRPr="00057AAB">
              <w:rPr>
                <w:rFonts w:ascii="Century Gothic" w:eastAsia="Arial Narrow" w:hAnsi="Century Gothic" w:cs="Arial Narrow"/>
                <w:b/>
                <w:color w:val="000000"/>
                <w:sz w:val="20"/>
                <w:szCs w:val="20"/>
                <w:u w:val="single"/>
                <w:lang w:eastAsia="es-CO"/>
              </w:rPr>
              <w:t>y</w:t>
            </w:r>
            <w:r w:rsidRPr="00057AAB">
              <w:rPr>
                <w:rFonts w:ascii="Century Gothic" w:eastAsia="Arial Narrow" w:hAnsi="Century Gothic" w:cs="Arial Narrow"/>
                <w:color w:val="000000"/>
                <w:sz w:val="20"/>
                <w:szCs w:val="20"/>
                <w:lang w:eastAsia="es-CO"/>
              </w:rPr>
              <w:t xml:space="preserve"> electorales de la mujer y toda apología del odio </w:t>
            </w:r>
            <w:r w:rsidRPr="00057AAB">
              <w:rPr>
                <w:rFonts w:ascii="Century Gothic" w:eastAsia="Arial Narrow" w:hAnsi="Century Gothic" w:cs="Arial Narrow"/>
                <w:strike/>
                <w:color w:val="000000"/>
                <w:sz w:val="20"/>
                <w:szCs w:val="20"/>
                <w:lang w:eastAsia="es-CO"/>
              </w:rPr>
              <w:t>en</w:t>
            </w:r>
            <w:r w:rsidRPr="00057AAB">
              <w:rPr>
                <w:rFonts w:ascii="Century Gothic" w:eastAsia="Arial Narrow" w:hAnsi="Century Gothic" w:cs="Arial Narrow"/>
                <w:color w:val="000000"/>
                <w:sz w:val="20"/>
                <w:szCs w:val="20"/>
                <w:lang w:eastAsia="es-CO"/>
              </w:rPr>
              <w:t xml:space="preserve"> </w:t>
            </w:r>
            <w:r w:rsidR="00831AEB" w:rsidRPr="00057AAB">
              <w:rPr>
                <w:rFonts w:ascii="Century Gothic" w:eastAsia="Arial Narrow" w:hAnsi="Century Gothic" w:cs="Arial Narrow"/>
                <w:b/>
                <w:color w:val="000000"/>
                <w:sz w:val="20"/>
                <w:szCs w:val="20"/>
                <w:u w:val="single"/>
                <w:lang w:eastAsia="es-CO"/>
              </w:rPr>
              <w:t>con</w:t>
            </w:r>
            <w:r w:rsidR="00831AEB" w:rsidRPr="00057AAB">
              <w:rPr>
                <w:rFonts w:ascii="Century Gothic" w:eastAsia="Arial Narrow" w:hAnsi="Century Gothic" w:cs="Arial Narrow"/>
                <w:color w:val="000000"/>
                <w:sz w:val="20"/>
                <w:szCs w:val="20"/>
                <w:lang w:eastAsia="es-CO"/>
              </w:rPr>
              <w:t xml:space="preserve"> </w:t>
            </w:r>
            <w:r w:rsidRPr="00057AAB">
              <w:rPr>
                <w:rFonts w:ascii="Century Gothic" w:eastAsia="Arial Narrow" w:hAnsi="Century Gothic" w:cs="Arial Narrow"/>
                <w:color w:val="000000"/>
                <w:sz w:val="20"/>
                <w:szCs w:val="20"/>
                <w:lang w:eastAsia="es-CO"/>
              </w:rPr>
              <w:t xml:space="preserve">base </w:t>
            </w:r>
            <w:r w:rsidRPr="00057AAB">
              <w:rPr>
                <w:rFonts w:ascii="Century Gothic" w:eastAsia="Arial Narrow" w:hAnsi="Century Gothic" w:cs="Arial Narrow"/>
                <w:strike/>
                <w:color w:val="000000"/>
                <w:sz w:val="20"/>
                <w:szCs w:val="20"/>
                <w:lang w:eastAsia="es-CO"/>
              </w:rPr>
              <w:t>al</w:t>
            </w:r>
            <w:r w:rsidRPr="00057AAB">
              <w:rPr>
                <w:rFonts w:ascii="Century Gothic" w:eastAsia="Arial Narrow" w:hAnsi="Century Gothic" w:cs="Arial Narrow"/>
                <w:color w:val="000000"/>
                <w:sz w:val="20"/>
                <w:szCs w:val="20"/>
                <w:lang w:eastAsia="es-CO"/>
              </w:rPr>
              <w:t xml:space="preserve"> </w:t>
            </w:r>
            <w:r w:rsidR="00831AEB" w:rsidRPr="00057AAB">
              <w:rPr>
                <w:rFonts w:ascii="Century Gothic" w:eastAsia="Arial Narrow" w:hAnsi="Century Gothic" w:cs="Arial Narrow"/>
                <w:b/>
                <w:color w:val="000000"/>
                <w:sz w:val="20"/>
                <w:szCs w:val="20"/>
                <w:u w:val="single"/>
                <w:lang w:eastAsia="es-CO"/>
              </w:rPr>
              <w:t>en el</w:t>
            </w:r>
            <w:r w:rsidR="00831AEB" w:rsidRPr="00057AAB">
              <w:rPr>
                <w:rFonts w:ascii="Century Gothic" w:eastAsia="Arial Narrow" w:hAnsi="Century Gothic" w:cs="Arial Narrow"/>
                <w:b/>
                <w:color w:val="000000"/>
                <w:sz w:val="20"/>
                <w:szCs w:val="20"/>
                <w:lang w:eastAsia="es-CO"/>
              </w:rPr>
              <w:t xml:space="preserve"> </w:t>
            </w:r>
            <w:r w:rsidRPr="00057AAB">
              <w:rPr>
                <w:rFonts w:ascii="Century Gothic" w:eastAsia="Arial Narrow" w:hAnsi="Century Gothic" w:cs="Arial Narrow"/>
                <w:color w:val="000000"/>
                <w:sz w:val="20"/>
                <w:szCs w:val="20"/>
                <w:lang w:eastAsia="es-CO"/>
              </w:rPr>
              <w:t xml:space="preserve">género y/o sexo que constituya incitaciones a la violencia contra las mujeres en la vida política, o cualquier otra acción ilegal similar contra las mujeres o grupo de mujeres que participan en la vida política, por motivos de sexo y/o género. </w:t>
            </w:r>
          </w:p>
          <w:p w14:paraId="32B2CE4A" w14:textId="77777777" w:rsidR="00FD5485" w:rsidRPr="00057AAB" w:rsidRDefault="00FD5485" w:rsidP="00FD5485">
            <w:pPr>
              <w:spacing w:line="276" w:lineRule="auto"/>
              <w:jc w:val="both"/>
              <w:rPr>
                <w:rFonts w:ascii="Century Gothic" w:eastAsia="Arial Narrow" w:hAnsi="Century Gothic" w:cs="Arial Narrow"/>
                <w:i/>
                <w:color w:val="000000"/>
                <w:sz w:val="20"/>
                <w:szCs w:val="20"/>
                <w:highlight w:val="yellow"/>
                <w:lang w:eastAsia="es-CO"/>
              </w:rPr>
            </w:pPr>
          </w:p>
          <w:p w14:paraId="586569BA" w14:textId="4DE9BAB7" w:rsidR="002760DD" w:rsidRDefault="00FD5485" w:rsidP="00FD5485">
            <w:pPr>
              <w:spacing w:line="276" w:lineRule="auto"/>
              <w:jc w:val="both"/>
              <w:rPr>
                <w:rFonts w:ascii="Century Gothic" w:eastAsia="Arial Narrow" w:hAnsi="Century Gothic" w:cs="Arial Narrow"/>
                <w:strike/>
                <w:color w:val="000000"/>
                <w:sz w:val="20"/>
                <w:szCs w:val="20"/>
                <w:lang w:eastAsia="es-CO"/>
              </w:rPr>
            </w:pPr>
            <w:r w:rsidRPr="00057AAB">
              <w:rPr>
                <w:rFonts w:ascii="Century Gothic" w:eastAsia="Arial Narrow" w:hAnsi="Century Gothic" w:cs="Arial Narrow"/>
                <w:b/>
                <w:color w:val="000000"/>
                <w:sz w:val="20"/>
                <w:szCs w:val="20"/>
                <w:u w:val="single"/>
                <w:lang w:eastAsia="es-CO"/>
              </w:rPr>
              <w:t>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w:t>
            </w:r>
            <w:r w:rsidR="007455DB" w:rsidRPr="00057AAB">
              <w:rPr>
                <w:rFonts w:ascii="Century Gothic" w:eastAsia="Arial Narrow" w:hAnsi="Century Gothic" w:cs="Arial Narrow"/>
                <w:b/>
                <w:color w:val="000000"/>
                <w:sz w:val="20"/>
                <w:szCs w:val="20"/>
                <w:u w:val="single"/>
                <w:lang w:eastAsia="es-CO"/>
              </w:rPr>
              <w:t xml:space="preserve"> </w:t>
            </w:r>
            <w:r w:rsidR="009902C3" w:rsidRPr="00057AAB">
              <w:rPr>
                <w:rFonts w:ascii="Century Gothic" w:eastAsia="Arial Narrow" w:hAnsi="Century Gothic" w:cs="Arial Narrow"/>
                <w:strike/>
                <w:color w:val="000000"/>
                <w:sz w:val="20"/>
                <w:szCs w:val="20"/>
                <w:lang w:eastAsia="es-CO"/>
              </w:rPr>
              <w:t>El Gobierno Nacional, a través del Consejo Nacional Electoral</w:t>
            </w:r>
            <w:r w:rsidR="002760DD">
              <w:rPr>
                <w:rFonts w:ascii="Century Gothic" w:eastAsia="Arial Narrow" w:hAnsi="Century Gothic" w:cs="Arial Narrow"/>
                <w:strike/>
                <w:color w:val="000000"/>
                <w:sz w:val="20"/>
                <w:szCs w:val="20"/>
                <w:lang w:eastAsia="es-CO"/>
              </w:rPr>
              <w:t>.</w:t>
            </w:r>
          </w:p>
          <w:p w14:paraId="24175613" w14:textId="77777777" w:rsidR="002760DD" w:rsidRDefault="002760DD" w:rsidP="00FD5485">
            <w:pPr>
              <w:spacing w:line="276" w:lineRule="auto"/>
              <w:jc w:val="both"/>
              <w:rPr>
                <w:rFonts w:ascii="Century Gothic" w:eastAsia="Arial Narrow" w:hAnsi="Century Gothic" w:cs="Arial Narrow"/>
                <w:b/>
                <w:color w:val="000000"/>
                <w:sz w:val="20"/>
                <w:szCs w:val="20"/>
                <w:u w:val="single"/>
                <w:lang w:eastAsia="es-CO"/>
              </w:rPr>
            </w:pPr>
          </w:p>
          <w:p w14:paraId="35E34F28" w14:textId="4595EFA5" w:rsidR="009902C3" w:rsidRPr="00057AAB" w:rsidRDefault="007455DB" w:rsidP="00FD5485">
            <w:pPr>
              <w:spacing w:line="276" w:lineRule="auto"/>
              <w:jc w:val="both"/>
              <w:rPr>
                <w:rFonts w:ascii="Century Gothic" w:eastAsia="Arial Narrow" w:hAnsi="Century Gothic" w:cs="Arial Narrow"/>
                <w:b/>
                <w:color w:val="000000"/>
                <w:sz w:val="20"/>
                <w:szCs w:val="20"/>
                <w:u w:val="single"/>
                <w:lang w:eastAsia="es-CO"/>
              </w:rPr>
            </w:pPr>
            <w:r w:rsidRPr="00057AAB">
              <w:rPr>
                <w:rFonts w:ascii="Century Gothic" w:eastAsia="Arial Narrow" w:hAnsi="Century Gothic" w:cs="Arial Narrow"/>
                <w:b/>
                <w:color w:val="000000"/>
                <w:sz w:val="20"/>
                <w:szCs w:val="20"/>
                <w:u w:val="single"/>
                <w:lang w:eastAsia="es-CO"/>
              </w:rPr>
              <w:t>Así mismo</w:t>
            </w:r>
            <w:r w:rsidRPr="00057AAB">
              <w:rPr>
                <w:rFonts w:ascii="Century Gothic" w:eastAsia="Arial Narrow" w:hAnsi="Century Gothic" w:cs="Arial Narrow"/>
                <w:color w:val="000000"/>
                <w:sz w:val="20"/>
                <w:szCs w:val="20"/>
                <w:lang w:eastAsia="es-CO"/>
              </w:rPr>
              <w:t xml:space="preserve">, </w:t>
            </w:r>
            <w:r w:rsidR="009902C3" w:rsidRPr="00057AAB">
              <w:rPr>
                <w:rFonts w:ascii="Century Gothic" w:eastAsia="Arial Narrow" w:hAnsi="Century Gothic" w:cs="Arial Narrow"/>
                <w:color w:val="000000"/>
                <w:sz w:val="20"/>
                <w:szCs w:val="20"/>
                <w:lang w:eastAsia="es-CO"/>
              </w:rPr>
              <w:t xml:space="preserve">adoptará medidas adecuadas para promover el uso </w:t>
            </w:r>
            <w:r w:rsidR="009902C3" w:rsidRPr="00057AAB">
              <w:rPr>
                <w:rFonts w:ascii="Century Gothic" w:eastAsia="Arial Narrow" w:hAnsi="Century Gothic" w:cs="Arial Narrow"/>
                <w:color w:val="000000"/>
                <w:sz w:val="20"/>
                <w:szCs w:val="20"/>
                <w:lang w:eastAsia="es-CO"/>
              </w:rPr>
              <w:lastRenderedPageBreak/>
              <w:t xml:space="preserve">responsable y respetuoso de la comunicación, a través de las nuevas tecnologías de información y comunicación, </w:t>
            </w:r>
            <w:proofErr w:type="gramStart"/>
            <w:r w:rsidR="009902C3" w:rsidRPr="00057AAB">
              <w:rPr>
                <w:rFonts w:ascii="Century Gothic" w:eastAsia="Arial Narrow" w:hAnsi="Century Gothic" w:cs="Arial Narrow"/>
                <w:color w:val="000000"/>
                <w:sz w:val="20"/>
                <w:szCs w:val="20"/>
                <w:lang w:eastAsia="es-CO"/>
              </w:rPr>
              <w:t>en relación a</w:t>
            </w:r>
            <w:proofErr w:type="gramEnd"/>
            <w:r w:rsidR="009902C3" w:rsidRPr="00057AAB">
              <w:rPr>
                <w:rFonts w:ascii="Century Gothic" w:eastAsia="Arial Narrow" w:hAnsi="Century Gothic" w:cs="Arial Narrow"/>
                <w:color w:val="000000"/>
                <w:sz w:val="20"/>
                <w:szCs w:val="20"/>
                <w:lang w:eastAsia="es-CO"/>
              </w:rPr>
              <w:t xml:space="preserve"> los derechos de las mujeres y su participación política, en los periodos legales de campaña electoral. </w:t>
            </w:r>
          </w:p>
        </w:tc>
        <w:tc>
          <w:tcPr>
            <w:tcW w:w="1550" w:type="pct"/>
          </w:tcPr>
          <w:p w14:paraId="364CCFE0" w14:textId="7B4908E5" w:rsidR="00E164CF" w:rsidRPr="00057AAB" w:rsidRDefault="00E164CF" w:rsidP="001224DF">
            <w:pPr>
              <w:spacing w:line="276" w:lineRule="auto"/>
              <w:jc w:val="both"/>
              <w:rPr>
                <w:rFonts w:ascii="Century Gothic" w:eastAsia="Arial Narrow" w:hAnsi="Century Gothic" w:cs="Arial Narrow"/>
                <w:color w:val="000000"/>
                <w:sz w:val="20"/>
                <w:szCs w:val="20"/>
                <w:lang w:eastAsia="es-CO"/>
              </w:rPr>
            </w:pPr>
            <w:r w:rsidRPr="00057AAB">
              <w:rPr>
                <w:rFonts w:ascii="Century Gothic" w:eastAsia="Arial Narrow" w:hAnsi="Century Gothic" w:cs="Arial Narrow"/>
                <w:color w:val="000000"/>
                <w:sz w:val="20"/>
                <w:szCs w:val="20"/>
                <w:lang w:eastAsia="es-CO"/>
              </w:rPr>
              <w:lastRenderedPageBreak/>
              <w:t xml:space="preserve">Se adiciona el segundo párrafo con el fin de otorgarle competencia al CNE para retirar la propaganda electoral que constituya </w:t>
            </w:r>
            <w:proofErr w:type="spellStart"/>
            <w:r w:rsidRPr="00057AAB">
              <w:rPr>
                <w:rFonts w:ascii="Century Gothic" w:eastAsia="Arial Narrow" w:hAnsi="Century Gothic" w:cs="Arial Narrow"/>
                <w:color w:val="000000"/>
                <w:sz w:val="20"/>
                <w:szCs w:val="20"/>
                <w:lang w:eastAsia="es-CO"/>
              </w:rPr>
              <w:t>VCMP</w:t>
            </w:r>
            <w:proofErr w:type="spellEnd"/>
            <w:r w:rsidRPr="00057AAB">
              <w:rPr>
                <w:rFonts w:ascii="Century Gothic" w:eastAsia="Arial Narrow" w:hAnsi="Century Gothic" w:cs="Arial Narrow"/>
                <w:color w:val="000000"/>
                <w:sz w:val="20"/>
                <w:szCs w:val="20"/>
                <w:lang w:eastAsia="es-CO"/>
              </w:rPr>
              <w:t xml:space="preserve">, medida cautelar que </w:t>
            </w:r>
            <w:proofErr w:type="gramStart"/>
            <w:r w:rsidRPr="00057AAB">
              <w:rPr>
                <w:rFonts w:ascii="Century Gothic" w:eastAsia="Arial Narrow" w:hAnsi="Century Gothic" w:cs="Arial Narrow"/>
                <w:color w:val="000000"/>
                <w:sz w:val="20"/>
                <w:szCs w:val="20"/>
                <w:lang w:eastAsia="es-CO"/>
              </w:rPr>
              <w:t>al día de hoy</w:t>
            </w:r>
            <w:proofErr w:type="gramEnd"/>
            <w:r w:rsidRPr="00057AAB">
              <w:rPr>
                <w:rFonts w:ascii="Century Gothic" w:eastAsia="Arial Narrow" w:hAnsi="Century Gothic" w:cs="Arial Narrow"/>
                <w:color w:val="000000"/>
                <w:sz w:val="20"/>
                <w:szCs w:val="20"/>
                <w:lang w:eastAsia="es-CO"/>
              </w:rPr>
              <w:t xml:space="preserve"> no se encuentra consagrada en la normativa electoral, pero</w:t>
            </w:r>
            <w:r w:rsidR="006D0BBA" w:rsidRPr="00057AAB">
              <w:rPr>
                <w:rFonts w:ascii="Century Gothic" w:eastAsia="Arial Narrow" w:hAnsi="Century Gothic" w:cs="Arial Narrow"/>
                <w:color w:val="000000"/>
                <w:sz w:val="20"/>
                <w:szCs w:val="20"/>
                <w:lang w:eastAsia="es-CO"/>
              </w:rPr>
              <w:t xml:space="preserve"> que resulta fundamental para frenar esta modalidad de violencia</w:t>
            </w:r>
            <w:r w:rsidR="00FB2A37">
              <w:rPr>
                <w:rFonts w:ascii="Century Gothic" w:eastAsia="Arial Narrow" w:hAnsi="Century Gothic" w:cs="Arial Narrow"/>
                <w:color w:val="000000"/>
                <w:sz w:val="20"/>
                <w:szCs w:val="20"/>
                <w:lang w:eastAsia="es-CO"/>
              </w:rPr>
              <w:t>.</w:t>
            </w:r>
          </w:p>
          <w:p w14:paraId="2762B0BD" w14:textId="77777777" w:rsidR="00E164CF" w:rsidRPr="00057AAB" w:rsidRDefault="00E164CF" w:rsidP="001224DF">
            <w:pPr>
              <w:spacing w:line="276" w:lineRule="auto"/>
              <w:jc w:val="both"/>
              <w:rPr>
                <w:rFonts w:ascii="Century Gothic" w:eastAsia="Arial Narrow" w:hAnsi="Century Gothic" w:cs="Arial Narrow"/>
                <w:color w:val="000000"/>
                <w:sz w:val="20"/>
                <w:szCs w:val="20"/>
                <w:lang w:eastAsia="es-CO"/>
              </w:rPr>
            </w:pPr>
          </w:p>
          <w:p w14:paraId="6C60727E" w14:textId="2221A24C" w:rsidR="009902C3" w:rsidRPr="00057AAB" w:rsidRDefault="009902C3" w:rsidP="001224DF">
            <w:pPr>
              <w:spacing w:line="276" w:lineRule="auto"/>
              <w:jc w:val="both"/>
              <w:rPr>
                <w:rFonts w:ascii="Century Gothic" w:hAnsi="Century Gothic"/>
                <w:bCs/>
                <w:iCs/>
                <w:sz w:val="20"/>
                <w:szCs w:val="20"/>
                <w:lang w:eastAsia="es-CO"/>
              </w:rPr>
            </w:pPr>
          </w:p>
        </w:tc>
      </w:tr>
      <w:tr w:rsidR="0096239F" w:rsidRPr="00057AAB" w14:paraId="6490BD52" w14:textId="77777777" w:rsidTr="000C1226">
        <w:trPr>
          <w:trHeight w:val="420"/>
        </w:trPr>
        <w:tc>
          <w:tcPr>
            <w:tcW w:w="1690" w:type="pct"/>
          </w:tcPr>
          <w:p w14:paraId="64EA35D3" w14:textId="77777777" w:rsidR="0096239F" w:rsidRPr="00057AAB" w:rsidRDefault="0096239F" w:rsidP="00E367D4">
            <w:pPr>
              <w:spacing w:line="276" w:lineRule="auto"/>
              <w:jc w:val="center"/>
              <w:rPr>
                <w:rFonts w:ascii="Century Gothic" w:hAnsi="Century Gothic"/>
                <w:b/>
                <w:sz w:val="20"/>
                <w:szCs w:val="20"/>
              </w:rPr>
            </w:pPr>
            <w:r w:rsidRPr="00057AAB">
              <w:rPr>
                <w:rFonts w:ascii="Century Gothic" w:hAnsi="Century Gothic"/>
                <w:b/>
                <w:sz w:val="20"/>
                <w:szCs w:val="20"/>
              </w:rPr>
              <w:t>CAPÍTULO III</w:t>
            </w:r>
          </w:p>
          <w:p w14:paraId="081FDDFC" w14:textId="77777777" w:rsidR="0096239F" w:rsidRPr="00057AAB" w:rsidRDefault="0096239F" w:rsidP="00E367D4">
            <w:pPr>
              <w:spacing w:line="276" w:lineRule="auto"/>
              <w:jc w:val="center"/>
              <w:rPr>
                <w:rFonts w:ascii="Century Gothic" w:hAnsi="Century Gothic"/>
                <w:sz w:val="20"/>
                <w:szCs w:val="20"/>
              </w:rPr>
            </w:pPr>
            <w:r w:rsidRPr="00057AAB">
              <w:rPr>
                <w:rFonts w:ascii="Century Gothic" w:hAnsi="Century Gothic"/>
                <w:sz w:val="20"/>
                <w:szCs w:val="20"/>
              </w:rPr>
              <w:t>DE LAS GARANTÍAS DE PROTECCIÓN</w:t>
            </w:r>
          </w:p>
          <w:p w14:paraId="4993C977" w14:textId="77777777" w:rsidR="0096239F" w:rsidRPr="00057AAB" w:rsidRDefault="0096239F" w:rsidP="00E367D4">
            <w:pPr>
              <w:spacing w:line="276" w:lineRule="auto"/>
              <w:jc w:val="center"/>
              <w:rPr>
                <w:rFonts w:ascii="Century Gothic" w:hAnsi="Century Gothic"/>
                <w:sz w:val="20"/>
                <w:szCs w:val="20"/>
              </w:rPr>
            </w:pPr>
          </w:p>
          <w:p w14:paraId="45A4A78E" w14:textId="77777777" w:rsidR="0096239F" w:rsidRPr="00057AAB" w:rsidRDefault="0096239F" w:rsidP="00E367D4">
            <w:pPr>
              <w:spacing w:line="276" w:lineRule="auto"/>
              <w:jc w:val="center"/>
              <w:rPr>
                <w:rFonts w:ascii="Century Gothic" w:hAnsi="Century Gothic"/>
                <w:b/>
                <w:sz w:val="20"/>
                <w:szCs w:val="20"/>
              </w:rPr>
            </w:pPr>
            <w:r w:rsidRPr="00057AAB">
              <w:rPr>
                <w:rFonts w:ascii="Century Gothic" w:hAnsi="Century Gothic"/>
                <w:b/>
                <w:sz w:val="20"/>
                <w:szCs w:val="20"/>
              </w:rPr>
              <w:t>Sección I</w:t>
            </w:r>
          </w:p>
          <w:p w14:paraId="58BCDDCF" w14:textId="77777777" w:rsidR="0096239F" w:rsidRPr="00057AAB" w:rsidRDefault="0096239F" w:rsidP="00E367D4">
            <w:pPr>
              <w:spacing w:line="276" w:lineRule="auto"/>
              <w:jc w:val="center"/>
              <w:rPr>
                <w:rFonts w:ascii="Century Gothic" w:hAnsi="Century Gothic"/>
                <w:sz w:val="20"/>
                <w:szCs w:val="20"/>
              </w:rPr>
            </w:pPr>
          </w:p>
          <w:p w14:paraId="60962544" w14:textId="77777777" w:rsidR="0096239F" w:rsidRPr="00057AAB" w:rsidRDefault="0096239F" w:rsidP="00E367D4">
            <w:pPr>
              <w:spacing w:line="276" w:lineRule="auto"/>
              <w:jc w:val="center"/>
              <w:rPr>
                <w:rFonts w:ascii="Century Gothic" w:hAnsi="Century Gothic"/>
                <w:sz w:val="20"/>
                <w:szCs w:val="20"/>
              </w:rPr>
            </w:pPr>
            <w:r w:rsidRPr="00057AAB">
              <w:rPr>
                <w:rFonts w:ascii="Century Gothic" w:hAnsi="Century Gothic"/>
                <w:sz w:val="20"/>
                <w:szCs w:val="20"/>
              </w:rPr>
              <w:t>Disposiciones Comunes</w:t>
            </w:r>
          </w:p>
          <w:p w14:paraId="7B207E16" w14:textId="77777777" w:rsidR="0096239F" w:rsidRPr="00057AAB" w:rsidRDefault="0096239F" w:rsidP="00E367D4">
            <w:pPr>
              <w:spacing w:line="276" w:lineRule="auto"/>
              <w:jc w:val="center"/>
              <w:rPr>
                <w:rFonts w:ascii="Century Gothic" w:hAnsi="Century Gothic"/>
                <w:sz w:val="20"/>
                <w:szCs w:val="20"/>
              </w:rPr>
            </w:pPr>
          </w:p>
          <w:p w14:paraId="289210C6" w14:textId="77777777" w:rsidR="0096239F" w:rsidRPr="00057AAB" w:rsidRDefault="0096239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 xml:space="preserve">Artículo 18°.  </w:t>
            </w:r>
            <w:r w:rsidRPr="00057AAB">
              <w:rPr>
                <w:rFonts w:ascii="Century Gothic" w:eastAsia="Arial Narrow" w:hAnsi="Century Gothic" w:cs="Arial Narrow"/>
                <w:color w:val="000000"/>
                <w:sz w:val="20"/>
                <w:szCs w:val="20"/>
                <w:lang w:eastAsia="es-CO"/>
              </w:rPr>
              <w:t>Las</w:t>
            </w:r>
            <w:r w:rsidRPr="00057AAB">
              <w:rPr>
                <w:rFonts w:ascii="Century Gothic" w:eastAsia="Arial Narrow" w:hAnsi="Century Gothic" w:cs="Arial Narrow"/>
                <w:color w:val="000000"/>
                <w:sz w:val="20"/>
                <w:szCs w:val="20"/>
              </w:rPr>
              <w:t xml:space="preserve">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069A3C4C" w14:textId="77777777" w:rsidR="0096239F" w:rsidRPr="00057AAB" w:rsidRDefault="0096239F" w:rsidP="00E367D4">
            <w:pPr>
              <w:spacing w:line="276" w:lineRule="auto"/>
              <w:jc w:val="both"/>
              <w:rPr>
                <w:rFonts w:ascii="Century Gothic" w:eastAsia="Arial Narrow" w:hAnsi="Century Gothic" w:cs="Arial Narrow"/>
                <w:color w:val="000000"/>
                <w:sz w:val="20"/>
                <w:szCs w:val="20"/>
              </w:rPr>
            </w:pPr>
          </w:p>
          <w:p w14:paraId="6607E435" w14:textId="77777777" w:rsidR="0096239F" w:rsidRPr="00057AAB" w:rsidRDefault="0096239F" w:rsidP="00E367D4">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Medidas de restitución inmediata de los derechos limitados o menoscabados con ocasión a la conducta constitutiva de violencia contra la mujer en la vida política.</w:t>
            </w:r>
          </w:p>
          <w:p w14:paraId="57CAB2B9" w14:textId="77777777" w:rsidR="0096239F" w:rsidRPr="00057AAB" w:rsidRDefault="0096239F" w:rsidP="00E367D4">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w:t>
            </w:r>
            <w:r w:rsidRPr="00057AAB">
              <w:rPr>
                <w:rFonts w:ascii="Century Gothic" w:eastAsia="Arial Narrow" w:hAnsi="Century Gothic" w:cs="Arial Narrow"/>
                <w:color w:val="000000"/>
                <w:sz w:val="20"/>
                <w:szCs w:val="20"/>
              </w:rPr>
              <w:lastRenderedPageBreak/>
              <w:t xml:space="preserve">decreto 4912 de 2011, o las disposiciones que hagan sus veces. </w:t>
            </w:r>
          </w:p>
          <w:p w14:paraId="16374B83" w14:textId="77777777" w:rsidR="0096239F" w:rsidRPr="00057AAB" w:rsidRDefault="0096239F" w:rsidP="00E367D4">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057AAB">
              <w:rPr>
                <w:rFonts w:ascii="Century Gothic" w:eastAsia="Arial Narrow" w:hAnsi="Century Gothic" w:cs="Arial Narrow"/>
                <w:sz w:val="20"/>
                <w:szCs w:val="20"/>
              </w:rPr>
              <w:t>reemplazo</w:t>
            </w:r>
            <w:r w:rsidRPr="00057AAB">
              <w:rPr>
                <w:rFonts w:ascii="Century Gothic" w:eastAsia="Arial Narrow" w:hAnsi="Century Gothic" w:cs="Arial Narrow"/>
                <w:color w:val="000000"/>
                <w:sz w:val="20"/>
                <w:szCs w:val="20"/>
              </w:rPr>
              <w:t xml:space="preserve"> por vacancia absoluta. </w:t>
            </w:r>
          </w:p>
          <w:p w14:paraId="781F9E31" w14:textId="7A4F2C31" w:rsidR="0096239F" w:rsidRPr="00057AAB" w:rsidRDefault="0096239F" w:rsidP="00E367D4">
            <w:pPr>
              <w:spacing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Retractación o rectificación y disculpa pública de los actos constitutivos de violencia en la vida política empleando el mismo despliegue, relevancia y trascendencia que tuvo la agresión. La autoridad disciplinaria competente </w:t>
            </w:r>
            <w:r w:rsidRPr="00057AAB">
              <w:rPr>
                <w:rFonts w:ascii="Century Gothic" w:eastAsia="Arial Narrow" w:hAnsi="Century Gothic" w:cs="Arial Narrow"/>
                <w:sz w:val="20"/>
                <w:szCs w:val="20"/>
              </w:rPr>
              <w:t>velará</w:t>
            </w:r>
            <w:r w:rsidRPr="00057AAB">
              <w:rPr>
                <w:rFonts w:ascii="Century Gothic" w:eastAsia="Arial Narrow" w:hAnsi="Century Gothic" w:cs="Arial Narrow"/>
                <w:color w:val="000000"/>
                <w:sz w:val="20"/>
                <w:szCs w:val="20"/>
              </w:rPr>
              <w:t xml:space="preserve"> por que se cumpla bajo estas condiciones.</w:t>
            </w:r>
          </w:p>
        </w:tc>
        <w:tc>
          <w:tcPr>
            <w:tcW w:w="1760" w:type="pct"/>
          </w:tcPr>
          <w:p w14:paraId="16A851B2" w14:textId="77777777" w:rsidR="0096239F" w:rsidRPr="00057AAB" w:rsidRDefault="0096239F" w:rsidP="00E367D4">
            <w:pPr>
              <w:spacing w:line="276" w:lineRule="auto"/>
              <w:jc w:val="center"/>
              <w:rPr>
                <w:rFonts w:ascii="Century Gothic" w:hAnsi="Century Gothic"/>
                <w:b/>
                <w:sz w:val="20"/>
                <w:szCs w:val="20"/>
              </w:rPr>
            </w:pPr>
            <w:r w:rsidRPr="00057AAB">
              <w:rPr>
                <w:rFonts w:ascii="Century Gothic" w:hAnsi="Century Gothic"/>
                <w:b/>
                <w:sz w:val="20"/>
                <w:szCs w:val="20"/>
              </w:rPr>
              <w:lastRenderedPageBreak/>
              <w:t>CAPÍTULO III</w:t>
            </w:r>
          </w:p>
          <w:p w14:paraId="50D08A81" w14:textId="4C748EA0" w:rsidR="0096239F" w:rsidRPr="00057AAB" w:rsidRDefault="0096239F" w:rsidP="00662D70">
            <w:pPr>
              <w:spacing w:line="276" w:lineRule="auto"/>
              <w:jc w:val="center"/>
              <w:rPr>
                <w:rFonts w:ascii="Century Gothic" w:hAnsi="Century Gothic"/>
                <w:sz w:val="20"/>
                <w:szCs w:val="20"/>
              </w:rPr>
            </w:pPr>
            <w:r w:rsidRPr="00057AAB">
              <w:rPr>
                <w:rFonts w:ascii="Century Gothic" w:hAnsi="Century Gothic"/>
                <w:sz w:val="20"/>
                <w:szCs w:val="20"/>
              </w:rPr>
              <w:t>DE LAS GARANTÍAS DE PROTECCIÓN</w:t>
            </w:r>
            <w:r w:rsidR="00CB4D10" w:rsidRPr="00057AAB">
              <w:rPr>
                <w:rFonts w:ascii="Century Gothic" w:hAnsi="Century Gothic"/>
                <w:sz w:val="20"/>
                <w:szCs w:val="20"/>
              </w:rPr>
              <w:t xml:space="preserve"> </w:t>
            </w:r>
            <w:r w:rsidR="00CB4D10" w:rsidRPr="00057AAB">
              <w:rPr>
                <w:rFonts w:ascii="Century Gothic" w:hAnsi="Century Gothic"/>
                <w:b/>
                <w:sz w:val="20"/>
                <w:szCs w:val="20"/>
                <w:u w:val="single"/>
              </w:rPr>
              <w:t>Y REPARACIÓN</w:t>
            </w:r>
            <w:r w:rsidR="00CB4D10" w:rsidRPr="00057AAB">
              <w:rPr>
                <w:rFonts w:ascii="Century Gothic" w:hAnsi="Century Gothic"/>
                <w:sz w:val="20"/>
                <w:szCs w:val="20"/>
              </w:rPr>
              <w:t xml:space="preserve"> </w:t>
            </w:r>
          </w:p>
          <w:p w14:paraId="11264C2C" w14:textId="77777777" w:rsidR="00132DE0" w:rsidRPr="00057AAB" w:rsidRDefault="00132DE0" w:rsidP="00A4136A">
            <w:pPr>
              <w:spacing w:line="276" w:lineRule="auto"/>
              <w:jc w:val="center"/>
              <w:rPr>
                <w:rFonts w:ascii="Century Gothic" w:hAnsi="Century Gothic"/>
                <w:b/>
                <w:sz w:val="20"/>
                <w:szCs w:val="20"/>
              </w:rPr>
            </w:pPr>
          </w:p>
          <w:p w14:paraId="1C9597B4" w14:textId="0544E61E" w:rsidR="0096239F" w:rsidRPr="00057AAB" w:rsidRDefault="0096239F" w:rsidP="00A4136A">
            <w:pPr>
              <w:spacing w:line="276" w:lineRule="auto"/>
              <w:jc w:val="center"/>
              <w:rPr>
                <w:rFonts w:ascii="Century Gothic" w:hAnsi="Century Gothic"/>
                <w:b/>
                <w:sz w:val="20"/>
                <w:szCs w:val="20"/>
              </w:rPr>
            </w:pPr>
            <w:r w:rsidRPr="00057AAB">
              <w:rPr>
                <w:rFonts w:ascii="Century Gothic" w:hAnsi="Century Gothic"/>
                <w:b/>
                <w:sz w:val="20"/>
                <w:szCs w:val="20"/>
              </w:rPr>
              <w:t>Sección I</w:t>
            </w:r>
          </w:p>
          <w:p w14:paraId="3F3CADDE" w14:textId="77777777" w:rsidR="00132DE0" w:rsidRPr="00057AAB" w:rsidRDefault="00132DE0" w:rsidP="00A4136A">
            <w:pPr>
              <w:spacing w:line="276" w:lineRule="auto"/>
              <w:jc w:val="center"/>
              <w:rPr>
                <w:rFonts w:ascii="Century Gothic" w:hAnsi="Century Gothic"/>
                <w:b/>
                <w:sz w:val="20"/>
                <w:szCs w:val="20"/>
              </w:rPr>
            </w:pPr>
          </w:p>
          <w:p w14:paraId="31E98F5C" w14:textId="77777777" w:rsidR="0096239F" w:rsidRPr="00057AAB" w:rsidRDefault="0096239F" w:rsidP="00E367D4">
            <w:pPr>
              <w:spacing w:line="276" w:lineRule="auto"/>
              <w:jc w:val="center"/>
              <w:rPr>
                <w:rFonts w:ascii="Century Gothic" w:hAnsi="Century Gothic"/>
                <w:sz w:val="20"/>
                <w:szCs w:val="20"/>
              </w:rPr>
            </w:pPr>
            <w:r w:rsidRPr="00057AAB">
              <w:rPr>
                <w:rFonts w:ascii="Century Gothic" w:hAnsi="Century Gothic"/>
                <w:sz w:val="20"/>
                <w:szCs w:val="20"/>
              </w:rPr>
              <w:t>Disposiciones Comunes</w:t>
            </w:r>
          </w:p>
          <w:p w14:paraId="682D9463" w14:textId="77777777" w:rsidR="0096239F" w:rsidRPr="00057AAB" w:rsidRDefault="0096239F" w:rsidP="00E367D4">
            <w:pPr>
              <w:spacing w:line="276" w:lineRule="auto"/>
              <w:jc w:val="both"/>
              <w:rPr>
                <w:rFonts w:ascii="Century Gothic" w:hAnsi="Century Gothic"/>
                <w:sz w:val="20"/>
                <w:szCs w:val="20"/>
              </w:rPr>
            </w:pPr>
          </w:p>
          <w:p w14:paraId="37A27D3F" w14:textId="18E3F47D" w:rsidR="0096239F" w:rsidRPr="00057AAB" w:rsidRDefault="0096239F" w:rsidP="00E367D4">
            <w:pPr>
              <w:spacing w:before="57" w:after="57"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lang w:eastAsia="es-CO"/>
              </w:rPr>
              <w:t xml:space="preserve">Artículo 18°.  </w:t>
            </w:r>
            <w:r w:rsidRPr="00057AAB">
              <w:rPr>
                <w:rFonts w:ascii="Century Gothic" w:eastAsia="Arial Narrow" w:hAnsi="Century Gothic" w:cs="Arial Narrow"/>
                <w:color w:val="000000"/>
                <w:sz w:val="20"/>
                <w:szCs w:val="20"/>
                <w:lang w:eastAsia="es-CO"/>
              </w:rPr>
              <w:t>Las</w:t>
            </w:r>
            <w:r w:rsidRPr="00057AAB">
              <w:rPr>
                <w:rFonts w:ascii="Century Gothic" w:eastAsia="Arial Narrow" w:hAnsi="Century Gothic" w:cs="Arial Narrow"/>
                <w:color w:val="000000"/>
                <w:sz w:val="20"/>
                <w:szCs w:val="20"/>
              </w:rPr>
              <w:t xml:space="preserve">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6FABA736" w14:textId="77777777" w:rsidR="0096239F" w:rsidRPr="00057AAB" w:rsidRDefault="0096239F" w:rsidP="00E367D4">
            <w:pPr>
              <w:spacing w:line="276" w:lineRule="auto"/>
              <w:jc w:val="both"/>
              <w:rPr>
                <w:rFonts w:ascii="Century Gothic" w:eastAsia="Arial Narrow" w:hAnsi="Century Gothic" w:cs="Arial Narrow"/>
                <w:color w:val="000000"/>
                <w:sz w:val="20"/>
                <w:szCs w:val="20"/>
              </w:rPr>
            </w:pPr>
          </w:p>
          <w:p w14:paraId="273AADD7" w14:textId="77777777" w:rsidR="0096239F" w:rsidRPr="00057AAB" w:rsidRDefault="0096239F" w:rsidP="00E367D4">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a.</w:t>
            </w:r>
            <w:r w:rsidRPr="00057AAB">
              <w:rPr>
                <w:rFonts w:ascii="Century Gothic" w:eastAsia="Arial Narrow" w:hAnsi="Century Gothic" w:cs="Arial Narrow"/>
                <w:color w:val="000000"/>
                <w:sz w:val="20"/>
                <w:szCs w:val="20"/>
              </w:rPr>
              <w:t xml:space="preserve"> Medidas de restitución inmediata de los derechos limitados o menoscabados con ocasión a la conducta constitutiva de violencia contra la mujer en la vida política.</w:t>
            </w:r>
          </w:p>
          <w:p w14:paraId="112BE840" w14:textId="77777777" w:rsidR="0096239F" w:rsidRPr="00057AAB" w:rsidRDefault="0096239F" w:rsidP="00E367D4">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b.</w:t>
            </w:r>
            <w:r w:rsidRPr="00057AAB">
              <w:rPr>
                <w:rFonts w:ascii="Century Gothic" w:eastAsia="Arial Narrow" w:hAnsi="Century Gothic" w:cs="Arial Narrow"/>
                <w:color w:val="000000"/>
                <w:sz w:val="20"/>
                <w:szCs w:val="20"/>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w:t>
            </w:r>
            <w:r w:rsidRPr="00057AAB">
              <w:rPr>
                <w:rFonts w:ascii="Century Gothic" w:eastAsia="Arial Narrow" w:hAnsi="Century Gothic" w:cs="Arial Narrow"/>
                <w:color w:val="000000"/>
                <w:sz w:val="20"/>
                <w:szCs w:val="20"/>
              </w:rPr>
              <w:lastRenderedPageBreak/>
              <w:t xml:space="preserve">disposiciones que hagan sus veces. </w:t>
            </w:r>
          </w:p>
          <w:p w14:paraId="5C799C3D" w14:textId="77777777" w:rsidR="0096239F" w:rsidRPr="00057AAB" w:rsidRDefault="0096239F" w:rsidP="00E367D4">
            <w:pPr>
              <w:pBdr>
                <w:top w:val="nil"/>
                <w:left w:val="nil"/>
                <w:bottom w:val="nil"/>
                <w:right w:val="nil"/>
                <w:between w:val="nil"/>
              </w:pBdr>
              <w:spacing w:before="57" w:after="160" w:line="276" w:lineRule="auto"/>
              <w:jc w:val="both"/>
              <w:rPr>
                <w:rFonts w:ascii="Century Gothic" w:eastAsia="Arial Narrow" w:hAnsi="Century Gothic" w:cs="Arial Narrow"/>
                <w:color w:val="000000"/>
                <w:sz w:val="20"/>
                <w:szCs w:val="20"/>
              </w:rPr>
            </w:pPr>
            <w:r w:rsidRPr="00057AAB">
              <w:rPr>
                <w:rFonts w:ascii="Century Gothic" w:eastAsia="Arial Narrow" w:hAnsi="Century Gothic" w:cs="Arial Narrow"/>
                <w:b/>
                <w:color w:val="000000"/>
                <w:sz w:val="20"/>
                <w:szCs w:val="20"/>
              </w:rPr>
              <w:t>c.</w:t>
            </w:r>
            <w:r w:rsidRPr="00057AAB">
              <w:rPr>
                <w:rFonts w:ascii="Century Gothic" w:eastAsia="Arial Narrow" w:hAnsi="Century Gothic" w:cs="Arial Narrow"/>
                <w:color w:val="000000"/>
                <w:sz w:val="20"/>
                <w:szCs w:val="20"/>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057AAB">
              <w:rPr>
                <w:rFonts w:ascii="Century Gothic" w:eastAsia="Arial Narrow" w:hAnsi="Century Gothic" w:cs="Arial Narrow"/>
                <w:sz w:val="20"/>
                <w:szCs w:val="20"/>
              </w:rPr>
              <w:t>reemplazo</w:t>
            </w:r>
            <w:r w:rsidRPr="00057AAB">
              <w:rPr>
                <w:rFonts w:ascii="Century Gothic" w:eastAsia="Arial Narrow" w:hAnsi="Century Gothic" w:cs="Arial Narrow"/>
                <w:color w:val="000000"/>
                <w:sz w:val="20"/>
                <w:szCs w:val="20"/>
              </w:rPr>
              <w:t xml:space="preserve"> por vacancia absoluta. </w:t>
            </w:r>
          </w:p>
          <w:p w14:paraId="7004A919" w14:textId="406BCAD1" w:rsidR="0096239F" w:rsidRPr="00057AAB" w:rsidRDefault="0096239F" w:rsidP="00E367D4">
            <w:pPr>
              <w:spacing w:line="276" w:lineRule="auto"/>
              <w:jc w:val="both"/>
              <w:rPr>
                <w:rFonts w:ascii="Century Gothic" w:hAnsi="Century Gothic"/>
                <w:b/>
                <w:bCs/>
                <w:iCs/>
                <w:sz w:val="20"/>
                <w:szCs w:val="20"/>
                <w:lang w:eastAsia="es-CO"/>
              </w:rPr>
            </w:pPr>
            <w:r w:rsidRPr="00057AAB">
              <w:rPr>
                <w:rFonts w:ascii="Century Gothic" w:eastAsia="Arial Narrow" w:hAnsi="Century Gothic" w:cs="Arial Narrow"/>
                <w:b/>
                <w:color w:val="000000"/>
                <w:sz w:val="20"/>
                <w:szCs w:val="20"/>
              </w:rPr>
              <w:t>d.</w:t>
            </w:r>
            <w:r w:rsidRPr="00057AAB">
              <w:rPr>
                <w:rFonts w:ascii="Century Gothic" w:eastAsia="Arial Narrow" w:hAnsi="Century Gothic" w:cs="Arial Narrow"/>
                <w:color w:val="000000"/>
                <w:sz w:val="20"/>
                <w:szCs w:val="20"/>
              </w:rPr>
              <w:t xml:space="preserve"> Retractación o rectificación y disculpa pública de los actos constitutivos de violencia en la vida política empleando el mismo despliegue, relevancia y trascendencia que tuvo la agresión. </w:t>
            </w:r>
            <w:r w:rsidRPr="00057AAB">
              <w:rPr>
                <w:rFonts w:ascii="Century Gothic" w:eastAsia="Arial Narrow" w:hAnsi="Century Gothic" w:cs="Arial Narrow"/>
                <w:strike/>
                <w:color w:val="000000"/>
                <w:sz w:val="20"/>
                <w:szCs w:val="20"/>
              </w:rPr>
              <w:t xml:space="preserve">La autoridad disciplinaria competente </w:t>
            </w:r>
            <w:r w:rsidRPr="00057AAB">
              <w:rPr>
                <w:rFonts w:ascii="Century Gothic" w:eastAsia="Arial Narrow" w:hAnsi="Century Gothic" w:cs="Arial Narrow"/>
                <w:strike/>
                <w:sz w:val="20"/>
                <w:szCs w:val="20"/>
              </w:rPr>
              <w:t>velará</w:t>
            </w:r>
            <w:r w:rsidRPr="00057AAB">
              <w:rPr>
                <w:rFonts w:ascii="Century Gothic" w:eastAsia="Arial Narrow" w:hAnsi="Century Gothic" w:cs="Arial Narrow"/>
                <w:strike/>
                <w:color w:val="000000"/>
                <w:sz w:val="20"/>
                <w:szCs w:val="20"/>
              </w:rPr>
              <w:t xml:space="preserve"> por que se cumpla bajo estas condiciones.</w:t>
            </w:r>
          </w:p>
        </w:tc>
        <w:tc>
          <w:tcPr>
            <w:tcW w:w="1550" w:type="pct"/>
          </w:tcPr>
          <w:p w14:paraId="7DD80DA7" w14:textId="2523E855" w:rsidR="0096239F" w:rsidRPr="00057AAB" w:rsidRDefault="0096239F" w:rsidP="00E367D4">
            <w:pPr>
              <w:spacing w:line="276" w:lineRule="auto"/>
              <w:jc w:val="both"/>
              <w:rPr>
                <w:rFonts w:ascii="Century Gothic" w:hAnsi="Century Gothic"/>
                <w:b/>
                <w:bCs/>
                <w:iCs/>
                <w:sz w:val="20"/>
                <w:szCs w:val="20"/>
                <w:lang w:eastAsia="es-CO"/>
              </w:rPr>
            </w:pPr>
            <w:r w:rsidRPr="00057AAB">
              <w:rPr>
                <w:rFonts w:ascii="Century Gothic" w:hAnsi="Century Gothic"/>
                <w:bCs/>
                <w:iCs/>
                <w:sz w:val="20"/>
                <w:szCs w:val="20"/>
                <w:lang w:eastAsia="es-CO"/>
              </w:rPr>
              <w:lastRenderedPageBreak/>
              <w:t xml:space="preserve">Se corrige la redacción </w:t>
            </w:r>
            <w:r w:rsidR="00831AEB" w:rsidRPr="00057AAB">
              <w:rPr>
                <w:rFonts w:ascii="Century Gothic" w:hAnsi="Century Gothic"/>
                <w:bCs/>
                <w:iCs/>
                <w:sz w:val="20"/>
                <w:szCs w:val="20"/>
                <w:lang w:eastAsia="es-CO"/>
              </w:rPr>
              <w:t xml:space="preserve">del </w:t>
            </w:r>
            <w:proofErr w:type="spellStart"/>
            <w:r w:rsidR="00831AEB" w:rsidRPr="00057AAB">
              <w:rPr>
                <w:rFonts w:ascii="Century Gothic" w:hAnsi="Century Gothic"/>
                <w:bCs/>
                <w:iCs/>
                <w:sz w:val="20"/>
                <w:szCs w:val="20"/>
                <w:lang w:eastAsia="es-CO"/>
              </w:rPr>
              <w:t>articulo</w:t>
            </w:r>
            <w:proofErr w:type="spellEnd"/>
            <w:r w:rsidR="00831AEB" w:rsidRPr="00057AAB">
              <w:rPr>
                <w:rFonts w:ascii="Century Gothic" w:hAnsi="Century Gothic"/>
                <w:bCs/>
                <w:iCs/>
                <w:sz w:val="20"/>
                <w:szCs w:val="20"/>
                <w:lang w:eastAsia="es-CO"/>
              </w:rPr>
              <w:t xml:space="preserve">. </w:t>
            </w:r>
          </w:p>
        </w:tc>
      </w:tr>
      <w:tr w:rsidR="006375AF" w:rsidRPr="00057AAB" w14:paraId="3A70A985" w14:textId="77777777" w:rsidTr="000C1226">
        <w:trPr>
          <w:trHeight w:val="420"/>
        </w:trPr>
        <w:tc>
          <w:tcPr>
            <w:tcW w:w="1690" w:type="pct"/>
          </w:tcPr>
          <w:p w14:paraId="38F5AE32" w14:textId="758DAA04"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b/>
                <w:sz w:val="20"/>
                <w:szCs w:val="20"/>
              </w:rPr>
              <w:t xml:space="preserve">Artículo 19°. </w:t>
            </w:r>
            <w:r w:rsidRPr="00057AAB">
              <w:rPr>
                <w:rFonts w:ascii="Century Gothic" w:hAnsi="Century Gothic"/>
                <w:sz w:val="20"/>
                <w:szCs w:val="20"/>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56C0622C" w14:textId="77777777" w:rsidR="005E38BA" w:rsidRPr="00057AAB" w:rsidRDefault="005E38BA" w:rsidP="00E367D4">
            <w:pPr>
              <w:spacing w:line="276" w:lineRule="auto"/>
              <w:jc w:val="both"/>
              <w:rPr>
                <w:rFonts w:ascii="Century Gothic" w:hAnsi="Century Gothic"/>
                <w:sz w:val="20"/>
                <w:szCs w:val="20"/>
              </w:rPr>
            </w:pPr>
          </w:p>
          <w:p w14:paraId="63A0053D" w14:textId="77777777"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sz w:val="20"/>
                <w:szCs w:val="20"/>
              </w:rPr>
              <w:t xml:space="preserve">Dentro de otras medidas de protección, podrá interponer las siguientes: </w:t>
            </w:r>
          </w:p>
          <w:p w14:paraId="0CF5E93A" w14:textId="77777777" w:rsidR="006375AF" w:rsidRPr="00057AAB" w:rsidRDefault="006375AF" w:rsidP="00E367D4">
            <w:pPr>
              <w:spacing w:line="276" w:lineRule="auto"/>
              <w:jc w:val="both"/>
              <w:rPr>
                <w:rFonts w:ascii="Century Gothic" w:hAnsi="Century Gothic"/>
                <w:sz w:val="20"/>
                <w:szCs w:val="20"/>
              </w:rPr>
            </w:pPr>
          </w:p>
          <w:p w14:paraId="51011768" w14:textId="77777777"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b/>
                <w:sz w:val="20"/>
                <w:szCs w:val="20"/>
              </w:rPr>
              <w:t>a)</w:t>
            </w:r>
            <w:r w:rsidRPr="00057AAB">
              <w:rPr>
                <w:rFonts w:ascii="Century Gothic" w:hAnsi="Century Gothic"/>
                <w:sz w:val="20"/>
                <w:szCs w:val="20"/>
              </w:rPr>
              <w:t xml:space="preserve"> Retirar la campaña violenta, haciendo públicas las razones. Dicha publicidad deberá ser </w:t>
            </w:r>
            <w:r w:rsidRPr="00057AAB">
              <w:rPr>
                <w:rFonts w:ascii="Century Gothic" w:hAnsi="Century Gothic"/>
                <w:sz w:val="20"/>
                <w:szCs w:val="20"/>
              </w:rPr>
              <w:lastRenderedPageBreak/>
              <w:t xml:space="preserve">financiada por quien resulte responsable de la violencia. </w:t>
            </w:r>
          </w:p>
          <w:p w14:paraId="477A0385" w14:textId="4007ED92" w:rsidR="006375AF" w:rsidRPr="00057AAB" w:rsidRDefault="006375AF" w:rsidP="00E367D4">
            <w:pPr>
              <w:spacing w:line="276" w:lineRule="auto"/>
              <w:jc w:val="both"/>
              <w:rPr>
                <w:rFonts w:ascii="Century Gothic" w:eastAsia="Arial Narrow" w:hAnsi="Century Gothic" w:cs="Arial Narrow"/>
                <w:color w:val="000000"/>
                <w:sz w:val="20"/>
                <w:szCs w:val="20"/>
              </w:rPr>
            </w:pPr>
            <w:r w:rsidRPr="00057AAB">
              <w:rPr>
                <w:rFonts w:ascii="Century Gothic" w:hAnsi="Century Gothic"/>
                <w:b/>
                <w:sz w:val="20"/>
                <w:szCs w:val="20"/>
              </w:rPr>
              <w:t>b)</w:t>
            </w:r>
            <w:r w:rsidRPr="00057AAB">
              <w:rPr>
                <w:rFonts w:ascii="Century Gothic" w:hAnsi="Century Gothic"/>
                <w:sz w:val="20"/>
                <w:szCs w:val="20"/>
              </w:rPr>
              <w:t xml:space="preserve"> Revocar la inscripción del candidato agresor previo desarrollo del procedimiento de revocatoria de inscripción de candidatos a cargos de elección popular en los términos de la normatividad vigente.</w:t>
            </w:r>
          </w:p>
        </w:tc>
        <w:tc>
          <w:tcPr>
            <w:tcW w:w="1760" w:type="pct"/>
          </w:tcPr>
          <w:p w14:paraId="2754CEF4" w14:textId="7C272876"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b/>
                <w:sz w:val="20"/>
                <w:szCs w:val="20"/>
              </w:rPr>
              <w:lastRenderedPageBreak/>
              <w:t xml:space="preserve">Artículo 19°. </w:t>
            </w:r>
            <w:r w:rsidRPr="00057AAB">
              <w:rPr>
                <w:rFonts w:ascii="Century Gothic" w:hAnsi="Century Gothic"/>
                <w:sz w:val="20"/>
                <w:szCs w:val="20"/>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1F8968FE" w14:textId="77777777" w:rsidR="005E38BA" w:rsidRPr="00057AAB" w:rsidRDefault="005E38BA" w:rsidP="00E367D4">
            <w:pPr>
              <w:spacing w:line="276" w:lineRule="auto"/>
              <w:jc w:val="both"/>
              <w:rPr>
                <w:rFonts w:ascii="Century Gothic" w:hAnsi="Century Gothic"/>
                <w:sz w:val="20"/>
                <w:szCs w:val="20"/>
              </w:rPr>
            </w:pPr>
          </w:p>
          <w:p w14:paraId="7B943F47" w14:textId="77777777"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sz w:val="20"/>
                <w:szCs w:val="20"/>
              </w:rPr>
              <w:t xml:space="preserve">Dentro de otras medidas de protección, podrá interponer las siguientes: </w:t>
            </w:r>
          </w:p>
          <w:p w14:paraId="014C826E" w14:textId="77777777" w:rsidR="006375AF" w:rsidRPr="00057AAB" w:rsidRDefault="006375AF" w:rsidP="00E367D4">
            <w:pPr>
              <w:spacing w:line="276" w:lineRule="auto"/>
              <w:jc w:val="both"/>
              <w:rPr>
                <w:rFonts w:ascii="Century Gothic" w:hAnsi="Century Gothic"/>
                <w:sz w:val="20"/>
                <w:szCs w:val="20"/>
              </w:rPr>
            </w:pPr>
          </w:p>
          <w:p w14:paraId="6F345E58" w14:textId="5DC60959"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b/>
                <w:sz w:val="20"/>
                <w:szCs w:val="20"/>
              </w:rPr>
              <w:t>a)</w:t>
            </w:r>
            <w:r w:rsidRPr="00057AAB">
              <w:rPr>
                <w:rFonts w:ascii="Century Gothic" w:hAnsi="Century Gothic"/>
                <w:sz w:val="20"/>
                <w:szCs w:val="20"/>
              </w:rPr>
              <w:t xml:space="preserve"> Retirar la </w:t>
            </w:r>
            <w:r w:rsidRPr="00057AAB">
              <w:rPr>
                <w:rFonts w:ascii="Century Gothic" w:hAnsi="Century Gothic"/>
                <w:strike/>
                <w:sz w:val="20"/>
                <w:szCs w:val="20"/>
              </w:rPr>
              <w:t>campaña violenta</w:t>
            </w:r>
            <w:r w:rsidRPr="00057AAB">
              <w:rPr>
                <w:rFonts w:ascii="Century Gothic" w:hAnsi="Century Gothic"/>
                <w:sz w:val="20"/>
                <w:szCs w:val="20"/>
              </w:rPr>
              <w:t xml:space="preserve">, </w:t>
            </w:r>
            <w:r w:rsidR="00662D70" w:rsidRPr="00057AAB">
              <w:rPr>
                <w:rFonts w:ascii="Century Gothic" w:hAnsi="Century Gothic"/>
                <w:b/>
                <w:sz w:val="20"/>
                <w:szCs w:val="20"/>
                <w:u w:val="single"/>
              </w:rPr>
              <w:t>propaganda electoral que constituya violencia contra mujeres en política,</w:t>
            </w:r>
            <w:r w:rsidR="00662D70" w:rsidRPr="00057AAB">
              <w:rPr>
                <w:rFonts w:ascii="Century Gothic" w:hAnsi="Century Gothic"/>
                <w:sz w:val="20"/>
                <w:szCs w:val="20"/>
              </w:rPr>
              <w:t xml:space="preserve"> </w:t>
            </w:r>
            <w:r w:rsidRPr="00057AAB">
              <w:rPr>
                <w:rFonts w:ascii="Century Gothic" w:hAnsi="Century Gothic"/>
                <w:sz w:val="20"/>
                <w:szCs w:val="20"/>
              </w:rPr>
              <w:t xml:space="preserve">haciendo </w:t>
            </w:r>
            <w:r w:rsidRPr="00057AAB">
              <w:rPr>
                <w:rFonts w:ascii="Century Gothic" w:hAnsi="Century Gothic"/>
                <w:sz w:val="20"/>
                <w:szCs w:val="20"/>
              </w:rPr>
              <w:lastRenderedPageBreak/>
              <w:t>públicas las razones</w:t>
            </w:r>
            <w:r w:rsidR="00662D70" w:rsidRPr="00057AAB">
              <w:rPr>
                <w:rFonts w:ascii="Century Gothic" w:hAnsi="Century Gothic"/>
                <w:sz w:val="20"/>
                <w:szCs w:val="20"/>
              </w:rPr>
              <w:t xml:space="preserve">. </w:t>
            </w:r>
            <w:r w:rsidR="00662D70" w:rsidRPr="00057AAB">
              <w:rPr>
                <w:rFonts w:ascii="Century Gothic" w:hAnsi="Century Gothic"/>
                <w:strike/>
                <w:sz w:val="20"/>
                <w:szCs w:val="20"/>
              </w:rPr>
              <w:t>D</w:t>
            </w:r>
            <w:r w:rsidRPr="00057AAB">
              <w:rPr>
                <w:rFonts w:ascii="Century Gothic" w:hAnsi="Century Gothic"/>
                <w:strike/>
                <w:sz w:val="20"/>
                <w:szCs w:val="20"/>
              </w:rPr>
              <w:t xml:space="preserve">icha publicidad deberá ser </w:t>
            </w:r>
            <w:r w:rsidR="00662D70" w:rsidRPr="00057AAB">
              <w:rPr>
                <w:rFonts w:ascii="Century Gothic" w:hAnsi="Century Gothic"/>
                <w:strike/>
                <w:sz w:val="20"/>
                <w:szCs w:val="20"/>
              </w:rPr>
              <w:t xml:space="preserve">financiada </w:t>
            </w:r>
            <w:r w:rsidRPr="00057AAB">
              <w:rPr>
                <w:rFonts w:ascii="Century Gothic" w:hAnsi="Century Gothic"/>
                <w:strike/>
                <w:sz w:val="20"/>
                <w:szCs w:val="20"/>
              </w:rPr>
              <w:t>por quien resulte responsable de la violencia.</w:t>
            </w:r>
            <w:r w:rsidRPr="00057AAB">
              <w:rPr>
                <w:rFonts w:ascii="Century Gothic" w:hAnsi="Century Gothic"/>
                <w:sz w:val="20"/>
                <w:szCs w:val="20"/>
              </w:rPr>
              <w:t xml:space="preserve"> </w:t>
            </w:r>
            <w:r w:rsidR="00662D70" w:rsidRPr="00057AAB">
              <w:rPr>
                <w:rFonts w:ascii="Century Gothic" w:hAnsi="Century Gothic"/>
                <w:b/>
                <w:sz w:val="20"/>
                <w:szCs w:val="20"/>
                <w:u w:val="single"/>
              </w:rPr>
              <w:t>La campaña política responsable deberá financiar una nueva publicidad que manifieste el respeto a los derechos políticos de las mujeres.</w:t>
            </w:r>
          </w:p>
          <w:p w14:paraId="2EE5E47A" w14:textId="30B02099"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b/>
                <w:sz w:val="20"/>
                <w:szCs w:val="20"/>
              </w:rPr>
              <w:t>b)</w:t>
            </w:r>
            <w:r w:rsidRPr="00057AAB">
              <w:rPr>
                <w:rFonts w:ascii="Century Gothic" w:hAnsi="Century Gothic"/>
                <w:sz w:val="20"/>
                <w:szCs w:val="20"/>
              </w:rPr>
              <w:t xml:space="preserve"> Revocar la inscripción </w:t>
            </w:r>
            <w:r w:rsidRPr="00057AAB">
              <w:rPr>
                <w:rFonts w:ascii="Century Gothic" w:hAnsi="Century Gothic"/>
                <w:strike/>
                <w:sz w:val="20"/>
                <w:szCs w:val="20"/>
              </w:rPr>
              <w:t>del candidato agresor previo desarrollo del procedimiento de revocatoria de inscripción de candidatos a cargos de elección popular</w:t>
            </w:r>
            <w:r w:rsidRPr="00057AAB">
              <w:rPr>
                <w:rFonts w:ascii="Century Gothic" w:hAnsi="Century Gothic"/>
                <w:sz w:val="20"/>
                <w:szCs w:val="20"/>
              </w:rPr>
              <w:t xml:space="preserve"> </w:t>
            </w:r>
            <w:r w:rsidR="00662D70" w:rsidRPr="00057AAB">
              <w:rPr>
                <w:rFonts w:ascii="Century Gothic" w:hAnsi="Century Gothic"/>
                <w:b/>
                <w:sz w:val="20"/>
                <w:szCs w:val="20"/>
                <w:u w:val="single"/>
              </w:rPr>
              <w:t>de la candidatura que incurra en actos de violencia contra mujeres en la vida política o abstenerse de declarar su elección,</w:t>
            </w:r>
            <w:r w:rsidR="00662D70" w:rsidRPr="00057AAB">
              <w:rPr>
                <w:rFonts w:ascii="Century Gothic" w:hAnsi="Century Gothic"/>
                <w:b/>
                <w:sz w:val="20"/>
                <w:szCs w:val="20"/>
              </w:rPr>
              <w:t xml:space="preserve"> </w:t>
            </w:r>
            <w:r w:rsidRPr="00057AAB">
              <w:rPr>
                <w:rFonts w:ascii="Century Gothic" w:hAnsi="Century Gothic"/>
                <w:sz w:val="20"/>
                <w:szCs w:val="20"/>
              </w:rPr>
              <w:t>en los términos de la normatividad vigente.</w:t>
            </w:r>
            <w:r w:rsidR="009B464A" w:rsidRPr="00057AAB">
              <w:rPr>
                <w:rFonts w:ascii="Century Gothic" w:hAnsi="Century Gothic"/>
                <w:sz w:val="20"/>
                <w:szCs w:val="20"/>
              </w:rPr>
              <w:t xml:space="preserve"> </w:t>
            </w:r>
          </w:p>
        </w:tc>
        <w:tc>
          <w:tcPr>
            <w:tcW w:w="1550" w:type="pct"/>
          </w:tcPr>
          <w:p w14:paraId="447AEA05" w14:textId="3905A3DD" w:rsidR="006375AF" w:rsidRPr="00057AAB" w:rsidRDefault="008D2D94" w:rsidP="00E367D4">
            <w:pPr>
              <w:spacing w:line="276" w:lineRule="auto"/>
              <w:jc w:val="both"/>
              <w:rPr>
                <w:rFonts w:ascii="Century Gothic" w:hAnsi="Century Gothic"/>
                <w:sz w:val="20"/>
                <w:szCs w:val="20"/>
              </w:rPr>
            </w:pPr>
            <w:r w:rsidRPr="00057AAB">
              <w:rPr>
                <w:rFonts w:ascii="Century Gothic" w:hAnsi="Century Gothic"/>
                <w:sz w:val="20"/>
                <w:szCs w:val="20"/>
              </w:rPr>
              <w:lastRenderedPageBreak/>
              <w:t>Se modifican los literal a y b</w:t>
            </w:r>
            <w:r w:rsidR="001C5431" w:rsidRPr="00057AAB">
              <w:rPr>
                <w:rFonts w:ascii="Century Gothic" w:hAnsi="Century Gothic"/>
                <w:sz w:val="20"/>
                <w:szCs w:val="20"/>
              </w:rPr>
              <w:t xml:space="preserve"> en aras de precisar su contenido y algunos términos, </w:t>
            </w:r>
            <w:r w:rsidRPr="00057AAB">
              <w:rPr>
                <w:rFonts w:ascii="Century Gothic" w:hAnsi="Century Gothic"/>
                <w:sz w:val="20"/>
                <w:szCs w:val="20"/>
              </w:rPr>
              <w:t xml:space="preserve">y </w:t>
            </w:r>
            <w:r w:rsidR="001C5431" w:rsidRPr="00057AAB">
              <w:rPr>
                <w:rFonts w:ascii="Century Gothic" w:hAnsi="Century Gothic"/>
                <w:sz w:val="20"/>
                <w:szCs w:val="20"/>
              </w:rPr>
              <w:t xml:space="preserve">de igual forma, </w:t>
            </w:r>
            <w:r w:rsidRPr="00057AAB">
              <w:rPr>
                <w:rFonts w:ascii="Century Gothic" w:hAnsi="Century Gothic"/>
                <w:sz w:val="20"/>
                <w:szCs w:val="20"/>
              </w:rPr>
              <w:t>se agrega la competencia de “abstenerse de declarar su elección”, la cual el CNE puede aplicar en virtud del numeral 12 del artículo 265 de la Constitución Política.</w:t>
            </w:r>
          </w:p>
        </w:tc>
      </w:tr>
      <w:tr w:rsidR="006375AF" w:rsidRPr="00057AAB" w14:paraId="5D65B6CA" w14:textId="77777777" w:rsidTr="000C1226">
        <w:trPr>
          <w:trHeight w:val="420"/>
        </w:trPr>
        <w:tc>
          <w:tcPr>
            <w:tcW w:w="1690" w:type="pct"/>
          </w:tcPr>
          <w:p w14:paraId="4C758B04" w14:textId="77777777" w:rsidR="006375AF" w:rsidRPr="00057AAB" w:rsidRDefault="006375AF" w:rsidP="00E367D4">
            <w:pPr>
              <w:spacing w:line="276" w:lineRule="auto"/>
              <w:jc w:val="center"/>
              <w:rPr>
                <w:rFonts w:ascii="Century Gothic" w:hAnsi="Century Gothic"/>
                <w:b/>
                <w:sz w:val="20"/>
                <w:szCs w:val="20"/>
              </w:rPr>
            </w:pPr>
            <w:r w:rsidRPr="00057AAB">
              <w:rPr>
                <w:rFonts w:ascii="Century Gothic" w:hAnsi="Century Gothic"/>
                <w:b/>
                <w:sz w:val="20"/>
                <w:szCs w:val="20"/>
              </w:rPr>
              <w:t>CAPÍTULO IV</w:t>
            </w:r>
          </w:p>
          <w:p w14:paraId="54630699" w14:textId="77777777" w:rsidR="006375AF" w:rsidRPr="00057AAB" w:rsidRDefault="006375AF" w:rsidP="00E367D4">
            <w:pPr>
              <w:spacing w:before="57" w:after="57" w:line="276" w:lineRule="auto"/>
              <w:jc w:val="center"/>
              <w:rPr>
                <w:rFonts w:ascii="Century Gothic" w:hAnsi="Century Gothic"/>
                <w:sz w:val="20"/>
                <w:szCs w:val="20"/>
              </w:rPr>
            </w:pPr>
            <w:r w:rsidRPr="00057AAB">
              <w:rPr>
                <w:rFonts w:ascii="Century Gothic" w:hAnsi="Century Gothic"/>
                <w:sz w:val="20"/>
                <w:szCs w:val="20"/>
              </w:rPr>
              <w:t>DE LA RESPONSABILIDAD Y LAS SANCIONES</w:t>
            </w:r>
          </w:p>
          <w:p w14:paraId="7600F5DE" w14:textId="77777777" w:rsidR="006375AF" w:rsidRPr="00057AAB" w:rsidRDefault="006375AF" w:rsidP="00E367D4">
            <w:pPr>
              <w:spacing w:line="276" w:lineRule="auto"/>
              <w:jc w:val="center"/>
              <w:rPr>
                <w:rFonts w:ascii="Century Gothic" w:hAnsi="Century Gothic"/>
                <w:sz w:val="20"/>
                <w:szCs w:val="20"/>
              </w:rPr>
            </w:pPr>
          </w:p>
          <w:p w14:paraId="1DE54122" w14:textId="77777777" w:rsidR="006375AF" w:rsidRPr="00057AAB" w:rsidRDefault="006375AF" w:rsidP="00E367D4">
            <w:pPr>
              <w:spacing w:line="276" w:lineRule="auto"/>
              <w:jc w:val="center"/>
              <w:rPr>
                <w:rFonts w:ascii="Century Gothic" w:hAnsi="Century Gothic"/>
                <w:b/>
                <w:sz w:val="20"/>
                <w:szCs w:val="20"/>
              </w:rPr>
            </w:pPr>
            <w:r w:rsidRPr="00057AAB">
              <w:rPr>
                <w:rFonts w:ascii="Century Gothic" w:hAnsi="Century Gothic"/>
                <w:b/>
                <w:sz w:val="20"/>
                <w:szCs w:val="20"/>
              </w:rPr>
              <w:t>Sección I</w:t>
            </w:r>
          </w:p>
          <w:p w14:paraId="7F007603" w14:textId="77777777" w:rsidR="006375AF" w:rsidRPr="00057AAB" w:rsidRDefault="006375AF" w:rsidP="00E367D4">
            <w:pPr>
              <w:spacing w:line="276" w:lineRule="auto"/>
              <w:jc w:val="center"/>
              <w:rPr>
                <w:rFonts w:ascii="Century Gothic" w:hAnsi="Century Gothic"/>
                <w:sz w:val="20"/>
                <w:szCs w:val="20"/>
              </w:rPr>
            </w:pPr>
          </w:p>
          <w:p w14:paraId="4FBC47ED" w14:textId="77777777" w:rsidR="006375AF" w:rsidRPr="00057AAB" w:rsidRDefault="006375AF" w:rsidP="00E367D4">
            <w:pPr>
              <w:spacing w:line="276" w:lineRule="auto"/>
              <w:jc w:val="center"/>
              <w:rPr>
                <w:rFonts w:ascii="Century Gothic" w:hAnsi="Century Gothic"/>
                <w:sz w:val="20"/>
                <w:szCs w:val="20"/>
              </w:rPr>
            </w:pPr>
            <w:r w:rsidRPr="00057AAB">
              <w:rPr>
                <w:rFonts w:ascii="Century Gothic" w:hAnsi="Century Gothic"/>
                <w:sz w:val="20"/>
                <w:szCs w:val="20"/>
              </w:rPr>
              <w:t>De las Faltas</w:t>
            </w:r>
          </w:p>
          <w:p w14:paraId="05202C3D" w14:textId="77777777" w:rsidR="006375AF" w:rsidRPr="00057AAB" w:rsidRDefault="006375AF" w:rsidP="00E367D4">
            <w:pPr>
              <w:spacing w:line="276" w:lineRule="auto"/>
              <w:rPr>
                <w:rFonts w:ascii="Century Gothic" w:hAnsi="Century Gothic"/>
                <w:sz w:val="20"/>
                <w:szCs w:val="20"/>
              </w:rPr>
            </w:pPr>
          </w:p>
          <w:p w14:paraId="58586DB4" w14:textId="49781480" w:rsidR="006375AF" w:rsidRPr="00057AAB" w:rsidRDefault="006375AF" w:rsidP="00E367D4">
            <w:pPr>
              <w:spacing w:line="276" w:lineRule="auto"/>
              <w:jc w:val="both"/>
              <w:rPr>
                <w:rFonts w:ascii="Century Gothic" w:hAnsi="Century Gothic"/>
                <w:sz w:val="20"/>
                <w:szCs w:val="20"/>
              </w:rPr>
            </w:pPr>
            <w:r w:rsidRPr="00057AAB">
              <w:rPr>
                <w:rFonts w:ascii="Century Gothic" w:hAnsi="Century Gothic"/>
                <w:b/>
                <w:sz w:val="20"/>
                <w:szCs w:val="20"/>
              </w:rPr>
              <w:t>Artículo 20°.</w:t>
            </w:r>
            <w:r w:rsidRPr="00057AAB">
              <w:rPr>
                <w:rFonts w:ascii="Century Gothic" w:hAnsi="Century Gothic"/>
                <w:sz w:val="20"/>
                <w:szCs w:val="20"/>
              </w:rPr>
              <w:t xml:space="preserve"> Las conductas constitutivas de violencia contra la mujer en la vida política darán lugar a responsabilidad ética, disciplinaria y penal, siempre que configuren una falta o delito.</w:t>
            </w:r>
          </w:p>
        </w:tc>
        <w:tc>
          <w:tcPr>
            <w:tcW w:w="1760" w:type="pct"/>
          </w:tcPr>
          <w:p w14:paraId="17C81C0E" w14:textId="77777777" w:rsidR="002D6D70" w:rsidRPr="00057AAB" w:rsidRDefault="002D6D70" w:rsidP="00E367D4">
            <w:pPr>
              <w:spacing w:line="276" w:lineRule="auto"/>
              <w:jc w:val="center"/>
              <w:rPr>
                <w:rFonts w:ascii="Century Gothic" w:hAnsi="Century Gothic"/>
                <w:b/>
                <w:sz w:val="20"/>
                <w:szCs w:val="20"/>
              </w:rPr>
            </w:pPr>
            <w:r w:rsidRPr="00057AAB">
              <w:rPr>
                <w:rFonts w:ascii="Century Gothic" w:hAnsi="Century Gothic"/>
                <w:b/>
                <w:sz w:val="20"/>
                <w:szCs w:val="20"/>
              </w:rPr>
              <w:t>CAPÍTULO IV</w:t>
            </w:r>
          </w:p>
          <w:p w14:paraId="7206F647" w14:textId="6169AEBD" w:rsidR="002D6D70" w:rsidRPr="00057AAB" w:rsidRDefault="002D6D70" w:rsidP="005E3E4D">
            <w:pPr>
              <w:spacing w:before="57" w:after="57" w:line="276" w:lineRule="auto"/>
              <w:jc w:val="center"/>
              <w:rPr>
                <w:rFonts w:ascii="Century Gothic" w:hAnsi="Century Gothic"/>
                <w:sz w:val="20"/>
                <w:szCs w:val="20"/>
              </w:rPr>
            </w:pPr>
            <w:r w:rsidRPr="00057AAB">
              <w:rPr>
                <w:rFonts w:ascii="Century Gothic" w:hAnsi="Century Gothic"/>
                <w:sz w:val="20"/>
                <w:szCs w:val="20"/>
              </w:rPr>
              <w:t>DE LA RESPONSABILIDAD Y LAS SANCIONES</w:t>
            </w:r>
          </w:p>
          <w:p w14:paraId="10230273" w14:textId="77777777" w:rsidR="002D6D70" w:rsidRPr="00057AAB" w:rsidRDefault="002D6D70" w:rsidP="00E367D4">
            <w:pPr>
              <w:spacing w:line="276" w:lineRule="auto"/>
              <w:jc w:val="center"/>
              <w:rPr>
                <w:rFonts w:ascii="Century Gothic" w:hAnsi="Century Gothic"/>
                <w:b/>
                <w:sz w:val="20"/>
                <w:szCs w:val="20"/>
              </w:rPr>
            </w:pPr>
            <w:r w:rsidRPr="00057AAB">
              <w:rPr>
                <w:rFonts w:ascii="Century Gothic" w:hAnsi="Century Gothic"/>
                <w:b/>
                <w:sz w:val="20"/>
                <w:szCs w:val="20"/>
              </w:rPr>
              <w:t>Sección I</w:t>
            </w:r>
          </w:p>
          <w:p w14:paraId="2A21A49C" w14:textId="77777777" w:rsidR="002D6D70" w:rsidRPr="00057AAB" w:rsidRDefault="002D6D70" w:rsidP="00E367D4">
            <w:pPr>
              <w:spacing w:line="276" w:lineRule="auto"/>
              <w:jc w:val="center"/>
              <w:rPr>
                <w:rFonts w:ascii="Century Gothic" w:hAnsi="Century Gothic"/>
                <w:sz w:val="20"/>
                <w:szCs w:val="20"/>
              </w:rPr>
            </w:pPr>
          </w:p>
          <w:p w14:paraId="67B4BC4D" w14:textId="77777777" w:rsidR="002D6D70" w:rsidRPr="00057AAB" w:rsidRDefault="002D6D70" w:rsidP="00E367D4">
            <w:pPr>
              <w:spacing w:line="276" w:lineRule="auto"/>
              <w:jc w:val="center"/>
              <w:rPr>
                <w:rFonts w:ascii="Century Gothic" w:hAnsi="Century Gothic"/>
                <w:sz w:val="20"/>
                <w:szCs w:val="20"/>
              </w:rPr>
            </w:pPr>
            <w:r w:rsidRPr="00057AAB">
              <w:rPr>
                <w:rFonts w:ascii="Century Gothic" w:hAnsi="Century Gothic"/>
                <w:sz w:val="20"/>
                <w:szCs w:val="20"/>
              </w:rPr>
              <w:t>De las Faltas</w:t>
            </w:r>
          </w:p>
          <w:p w14:paraId="1BA8C8B1" w14:textId="77777777" w:rsidR="002D6D70" w:rsidRPr="00057AAB" w:rsidRDefault="002D6D70" w:rsidP="00E367D4">
            <w:pPr>
              <w:spacing w:line="276" w:lineRule="auto"/>
              <w:rPr>
                <w:rFonts w:ascii="Century Gothic" w:hAnsi="Century Gothic"/>
                <w:sz w:val="20"/>
                <w:szCs w:val="20"/>
              </w:rPr>
            </w:pPr>
          </w:p>
          <w:p w14:paraId="36598137" w14:textId="1A8A80F7" w:rsidR="00DC630C" w:rsidRPr="00057AAB" w:rsidRDefault="002D6D70" w:rsidP="00E367D4">
            <w:pPr>
              <w:spacing w:line="276" w:lineRule="auto"/>
              <w:jc w:val="both"/>
              <w:rPr>
                <w:rFonts w:ascii="Century Gothic" w:hAnsi="Century Gothic"/>
                <w:b/>
                <w:sz w:val="20"/>
                <w:szCs w:val="20"/>
                <w:u w:val="single"/>
              </w:rPr>
            </w:pPr>
            <w:r w:rsidRPr="00057AAB">
              <w:rPr>
                <w:rFonts w:ascii="Century Gothic" w:hAnsi="Century Gothic"/>
                <w:b/>
                <w:sz w:val="20"/>
                <w:szCs w:val="20"/>
              </w:rPr>
              <w:t>Artículo 20°.</w:t>
            </w:r>
            <w:r w:rsidRPr="00057AAB">
              <w:rPr>
                <w:rFonts w:ascii="Century Gothic" w:hAnsi="Century Gothic"/>
                <w:sz w:val="20"/>
                <w:szCs w:val="20"/>
              </w:rPr>
              <w:t xml:space="preserve"> Las conductas constitutivas de violencia contra la</w:t>
            </w:r>
            <w:r w:rsidR="00831AEB" w:rsidRPr="00057AAB">
              <w:rPr>
                <w:rFonts w:ascii="Century Gothic" w:hAnsi="Century Gothic"/>
                <w:b/>
                <w:sz w:val="20"/>
                <w:szCs w:val="20"/>
                <w:u w:val="single"/>
              </w:rPr>
              <w:t>s</w:t>
            </w:r>
            <w:r w:rsidRPr="00057AAB">
              <w:rPr>
                <w:rFonts w:ascii="Century Gothic" w:hAnsi="Century Gothic"/>
                <w:sz w:val="20"/>
                <w:szCs w:val="20"/>
              </w:rPr>
              <w:t xml:space="preserve"> mujer</w:t>
            </w:r>
            <w:r w:rsidR="00831AEB" w:rsidRPr="00057AAB">
              <w:rPr>
                <w:rFonts w:ascii="Century Gothic" w:hAnsi="Century Gothic"/>
                <w:b/>
                <w:sz w:val="20"/>
                <w:szCs w:val="20"/>
                <w:u w:val="single"/>
              </w:rPr>
              <w:t>es</w:t>
            </w:r>
            <w:r w:rsidRPr="00057AAB">
              <w:rPr>
                <w:rFonts w:ascii="Century Gothic" w:hAnsi="Century Gothic"/>
                <w:sz w:val="20"/>
                <w:szCs w:val="20"/>
              </w:rPr>
              <w:t xml:space="preserve"> en la vida política darán lugar a responsabilidad ética, </w:t>
            </w:r>
            <w:r w:rsidR="008C6A8A" w:rsidRPr="00057AAB">
              <w:rPr>
                <w:rFonts w:ascii="Century Gothic" w:hAnsi="Century Gothic"/>
                <w:b/>
                <w:sz w:val="20"/>
                <w:szCs w:val="20"/>
                <w:u w:val="single"/>
              </w:rPr>
              <w:t>electoral</w:t>
            </w:r>
            <w:r w:rsidRPr="00057AAB">
              <w:rPr>
                <w:rFonts w:ascii="Century Gothic" w:hAnsi="Century Gothic"/>
                <w:b/>
                <w:sz w:val="20"/>
                <w:szCs w:val="20"/>
                <w:u w:val="single"/>
              </w:rPr>
              <w:t>,</w:t>
            </w:r>
            <w:r w:rsidRPr="00057AAB">
              <w:rPr>
                <w:rFonts w:ascii="Century Gothic" w:hAnsi="Century Gothic"/>
                <w:sz w:val="20"/>
                <w:szCs w:val="20"/>
              </w:rPr>
              <w:t xml:space="preserve"> disciplinaria y penal, </w:t>
            </w:r>
            <w:r w:rsidRPr="00057AAB">
              <w:rPr>
                <w:rFonts w:ascii="Century Gothic" w:hAnsi="Century Gothic"/>
                <w:strike/>
                <w:sz w:val="20"/>
                <w:szCs w:val="20"/>
              </w:rPr>
              <w:t>siempre que configuren una falta o delito.</w:t>
            </w:r>
            <w:r w:rsidR="00831AEB" w:rsidRPr="00057AAB">
              <w:rPr>
                <w:rFonts w:ascii="Century Gothic" w:hAnsi="Century Gothic"/>
                <w:sz w:val="20"/>
                <w:szCs w:val="20"/>
              </w:rPr>
              <w:t xml:space="preserve"> </w:t>
            </w:r>
            <w:r w:rsidR="00831AEB" w:rsidRPr="00057AAB">
              <w:rPr>
                <w:rFonts w:ascii="Century Gothic" w:hAnsi="Century Gothic"/>
                <w:b/>
                <w:sz w:val="20"/>
                <w:szCs w:val="20"/>
                <w:u w:val="single"/>
              </w:rPr>
              <w:t>en consonancia con la normatividad vigente.</w:t>
            </w:r>
          </w:p>
          <w:p w14:paraId="128C506C" w14:textId="77777777" w:rsidR="005E3E4D" w:rsidRPr="00057AAB" w:rsidRDefault="005E3E4D" w:rsidP="00E367D4">
            <w:pPr>
              <w:spacing w:line="276" w:lineRule="auto"/>
              <w:jc w:val="both"/>
              <w:rPr>
                <w:rFonts w:ascii="Century Gothic" w:hAnsi="Century Gothic"/>
                <w:sz w:val="20"/>
                <w:szCs w:val="20"/>
              </w:rPr>
            </w:pPr>
          </w:p>
          <w:p w14:paraId="53756915" w14:textId="023735AC" w:rsidR="005E3E4D" w:rsidRPr="00057AAB" w:rsidRDefault="005E3E4D" w:rsidP="00E367D4">
            <w:pPr>
              <w:spacing w:line="276" w:lineRule="auto"/>
              <w:jc w:val="both"/>
              <w:rPr>
                <w:rFonts w:ascii="Century Gothic" w:eastAsia="Arial Narrow" w:hAnsi="Century Gothic" w:cs="Arial Narrow"/>
                <w:b/>
                <w:color w:val="000000" w:themeColor="text1"/>
                <w:sz w:val="20"/>
                <w:szCs w:val="20"/>
                <w:u w:val="single"/>
              </w:rPr>
            </w:pPr>
            <w:r w:rsidRPr="00057AAB">
              <w:rPr>
                <w:rFonts w:ascii="Century Gothic" w:hAnsi="Century Gothic"/>
                <w:b/>
                <w:sz w:val="20"/>
                <w:szCs w:val="20"/>
                <w:u w:val="single"/>
              </w:rPr>
              <w:t xml:space="preserve">Parágrafo. La aplicación de las sanciones administrativas o disciplinarias se cumplirá sin perjuicio de la acción penal, cuando corresponda. En caso de que en el proceso interno administrativo o disciplinario, se encuentren indicios de responsabilidad penal, el hecho </w:t>
            </w:r>
            <w:r w:rsidRPr="00057AAB">
              <w:rPr>
                <w:rFonts w:ascii="Century Gothic" w:hAnsi="Century Gothic"/>
                <w:b/>
                <w:sz w:val="20"/>
                <w:szCs w:val="20"/>
                <w:u w:val="single"/>
              </w:rPr>
              <w:lastRenderedPageBreak/>
              <w:t>deberá ser remitido a la Fiscalía General de la Nación de manera inmediata</w:t>
            </w:r>
          </w:p>
        </w:tc>
        <w:tc>
          <w:tcPr>
            <w:tcW w:w="1550" w:type="pct"/>
          </w:tcPr>
          <w:p w14:paraId="599C5DC2" w14:textId="162C02BE" w:rsidR="004A11EA" w:rsidRPr="00B35172" w:rsidRDefault="002C5700" w:rsidP="00E367D4">
            <w:pPr>
              <w:spacing w:line="276" w:lineRule="auto"/>
              <w:jc w:val="both"/>
              <w:rPr>
                <w:rFonts w:ascii="Century Gothic" w:hAnsi="Century Gothic"/>
                <w:sz w:val="20"/>
                <w:szCs w:val="20"/>
              </w:rPr>
            </w:pPr>
            <w:r w:rsidRPr="00057AAB">
              <w:rPr>
                <w:rFonts w:ascii="Century Gothic" w:hAnsi="Century Gothic"/>
                <w:sz w:val="20"/>
                <w:szCs w:val="20"/>
              </w:rPr>
              <w:lastRenderedPageBreak/>
              <w:t xml:space="preserve">En aras de armonizar la iniciativa con </w:t>
            </w:r>
            <w:r w:rsidR="007579C5" w:rsidRPr="00057AAB">
              <w:rPr>
                <w:rFonts w:ascii="Century Gothic" w:hAnsi="Century Gothic"/>
                <w:sz w:val="20"/>
                <w:szCs w:val="20"/>
              </w:rPr>
              <w:t>el art. 255 del PLE N. 409 de 2020 Cámara – 234 de 2020 Senado</w:t>
            </w:r>
            <w:r w:rsidR="00B35172">
              <w:rPr>
                <w:rFonts w:ascii="Century Gothic" w:hAnsi="Century Gothic"/>
                <w:sz w:val="20"/>
                <w:szCs w:val="20"/>
              </w:rPr>
              <w:t xml:space="preserve"> </w:t>
            </w:r>
            <w:r w:rsidR="00B35172" w:rsidRPr="00B35172">
              <w:rPr>
                <w:rFonts w:ascii="Century Gothic" w:hAnsi="Century Gothic"/>
                <w:i/>
                <w:color w:val="000000" w:themeColor="text1"/>
                <w:sz w:val="20"/>
                <w:szCs w:val="20"/>
              </w:rPr>
              <w:t>“Por la cual se expide el Código Electoral Colombiano y se dictan otras disposiciones¨</w:t>
            </w:r>
            <w:r w:rsidR="007579C5" w:rsidRPr="00057AAB">
              <w:rPr>
                <w:rFonts w:ascii="Century Gothic" w:hAnsi="Century Gothic"/>
                <w:sz w:val="20"/>
                <w:szCs w:val="20"/>
              </w:rPr>
              <w:t xml:space="preserve">, se </w:t>
            </w:r>
            <w:r w:rsidRPr="00057AAB">
              <w:rPr>
                <w:rFonts w:ascii="Century Gothic" w:hAnsi="Century Gothic"/>
                <w:sz w:val="20"/>
                <w:szCs w:val="20"/>
              </w:rPr>
              <w:t>adiciona</w:t>
            </w:r>
            <w:r w:rsidR="007579C5" w:rsidRPr="00057AAB">
              <w:rPr>
                <w:rFonts w:ascii="Century Gothic" w:hAnsi="Century Gothic"/>
                <w:sz w:val="20"/>
                <w:szCs w:val="20"/>
              </w:rPr>
              <w:t xml:space="preserve"> </w:t>
            </w:r>
            <w:r w:rsidRPr="00057AAB">
              <w:rPr>
                <w:rFonts w:ascii="Century Gothic" w:hAnsi="Century Gothic"/>
                <w:sz w:val="20"/>
                <w:szCs w:val="20"/>
              </w:rPr>
              <w:t xml:space="preserve">la responsabilidad </w:t>
            </w:r>
            <w:r w:rsidR="008C6A8A" w:rsidRPr="00057AAB">
              <w:rPr>
                <w:rFonts w:ascii="Century Gothic" w:hAnsi="Century Gothic"/>
                <w:sz w:val="20"/>
                <w:szCs w:val="20"/>
              </w:rPr>
              <w:t>electoral</w:t>
            </w:r>
            <w:r w:rsidRPr="00057AAB">
              <w:rPr>
                <w:rFonts w:ascii="Century Gothic" w:hAnsi="Century Gothic"/>
                <w:sz w:val="20"/>
                <w:szCs w:val="20"/>
              </w:rPr>
              <w:t xml:space="preserve">, como quiera que el CNE es una de las </w:t>
            </w:r>
            <w:r w:rsidR="007579C5" w:rsidRPr="00057AAB">
              <w:rPr>
                <w:rFonts w:ascii="Century Gothic" w:hAnsi="Century Gothic"/>
                <w:sz w:val="20"/>
                <w:szCs w:val="20"/>
              </w:rPr>
              <w:t>autoridades</w:t>
            </w:r>
            <w:r w:rsidRPr="00057AAB">
              <w:rPr>
                <w:rFonts w:ascii="Century Gothic" w:hAnsi="Century Gothic"/>
                <w:sz w:val="20"/>
                <w:szCs w:val="20"/>
              </w:rPr>
              <w:t xml:space="preserve"> </w:t>
            </w:r>
            <w:r w:rsidR="007579C5" w:rsidRPr="00057AAB">
              <w:rPr>
                <w:rFonts w:ascii="Century Gothic" w:hAnsi="Century Gothic"/>
                <w:sz w:val="20"/>
                <w:szCs w:val="20"/>
              </w:rPr>
              <w:t xml:space="preserve">competentes </w:t>
            </w:r>
            <w:r w:rsidRPr="00057AAB">
              <w:rPr>
                <w:rFonts w:ascii="Century Gothic" w:hAnsi="Century Gothic"/>
                <w:sz w:val="20"/>
                <w:szCs w:val="20"/>
              </w:rPr>
              <w:t xml:space="preserve">para sancionar los </w:t>
            </w:r>
            <w:r w:rsidR="007579C5" w:rsidRPr="00057AAB">
              <w:rPr>
                <w:rFonts w:ascii="Century Gothic" w:hAnsi="Century Gothic"/>
                <w:sz w:val="20"/>
                <w:szCs w:val="20"/>
              </w:rPr>
              <w:t xml:space="preserve">actos de violencia política. </w:t>
            </w:r>
            <w:r w:rsidR="00BD7D9E" w:rsidRPr="00057AAB">
              <w:rPr>
                <w:rFonts w:ascii="Century Gothic" w:hAnsi="Century Gothic"/>
                <w:sz w:val="20"/>
                <w:szCs w:val="20"/>
              </w:rPr>
              <w:t>De igual forma, se incluye un parágrafo en el que se precisa que</w:t>
            </w:r>
            <w:r w:rsidR="00AB1D17" w:rsidRPr="00057AAB">
              <w:rPr>
                <w:rFonts w:ascii="Century Gothic" w:hAnsi="Century Gothic"/>
                <w:sz w:val="20"/>
                <w:szCs w:val="20"/>
              </w:rPr>
              <w:t>,</w:t>
            </w:r>
            <w:r w:rsidR="00BD7D9E" w:rsidRPr="00057AAB">
              <w:rPr>
                <w:rFonts w:ascii="Century Gothic" w:hAnsi="Century Gothic"/>
                <w:sz w:val="20"/>
                <w:szCs w:val="20"/>
              </w:rPr>
              <w:t xml:space="preserve"> en caso de encontrarse indicios de responsabilidad penal en el marco de los procesos administrativos o disciplinarios, el hecho deberá ser remitido a la Fiscalía General de la Nación de manera inmediata, ello con el fin de brindar una </w:t>
            </w:r>
            <w:r w:rsidR="00BD7D9E" w:rsidRPr="00057AAB">
              <w:rPr>
                <w:rFonts w:ascii="Century Gothic" w:hAnsi="Century Gothic"/>
                <w:sz w:val="20"/>
                <w:szCs w:val="20"/>
              </w:rPr>
              <w:lastRenderedPageBreak/>
              <w:t xml:space="preserve">mayor protección las </w:t>
            </w:r>
            <w:proofErr w:type="spellStart"/>
            <w:r w:rsidR="00BD7D9E" w:rsidRPr="00057AAB">
              <w:rPr>
                <w:rFonts w:ascii="Century Gothic" w:hAnsi="Century Gothic"/>
                <w:sz w:val="20"/>
                <w:szCs w:val="20"/>
              </w:rPr>
              <w:t>victimas</w:t>
            </w:r>
            <w:proofErr w:type="spellEnd"/>
            <w:r w:rsidR="00BD7D9E" w:rsidRPr="00057AAB">
              <w:rPr>
                <w:rFonts w:ascii="Century Gothic" w:hAnsi="Century Gothic"/>
                <w:sz w:val="20"/>
                <w:szCs w:val="20"/>
              </w:rPr>
              <w:t xml:space="preserve"> de </w:t>
            </w:r>
            <w:proofErr w:type="spellStart"/>
            <w:r w:rsidR="00BD7D9E" w:rsidRPr="00057AAB">
              <w:rPr>
                <w:rFonts w:ascii="Century Gothic" w:eastAsia="Arial Narrow" w:hAnsi="Century Gothic" w:cs="Arial Narrow"/>
                <w:color w:val="000000"/>
                <w:sz w:val="20"/>
                <w:szCs w:val="20"/>
                <w:lang w:eastAsia="es-CO"/>
              </w:rPr>
              <w:t>VCMP</w:t>
            </w:r>
            <w:proofErr w:type="spellEnd"/>
            <w:r w:rsidR="00BD7D9E" w:rsidRPr="00057AAB">
              <w:rPr>
                <w:rFonts w:ascii="Century Gothic" w:eastAsia="Arial Narrow" w:hAnsi="Century Gothic" w:cs="Arial Narrow"/>
                <w:color w:val="000000"/>
                <w:sz w:val="20"/>
                <w:szCs w:val="20"/>
                <w:lang w:eastAsia="es-CO"/>
              </w:rPr>
              <w:t>.</w:t>
            </w:r>
          </w:p>
        </w:tc>
      </w:tr>
      <w:tr w:rsidR="008A380C" w:rsidRPr="00057AAB" w14:paraId="43146877" w14:textId="77777777" w:rsidTr="000C1226">
        <w:trPr>
          <w:trHeight w:val="420"/>
        </w:trPr>
        <w:tc>
          <w:tcPr>
            <w:tcW w:w="1690" w:type="pct"/>
          </w:tcPr>
          <w:p w14:paraId="60655001" w14:textId="77777777" w:rsidR="008A380C" w:rsidRPr="00057AAB" w:rsidRDefault="008A380C" w:rsidP="00E367D4">
            <w:pPr>
              <w:spacing w:line="276" w:lineRule="auto"/>
              <w:jc w:val="center"/>
              <w:rPr>
                <w:rFonts w:ascii="Century Gothic" w:hAnsi="Century Gothic"/>
                <w:b/>
                <w:sz w:val="20"/>
                <w:szCs w:val="20"/>
              </w:rPr>
            </w:pPr>
          </w:p>
        </w:tc>
        <w:tc>
          <w:tcPr>
            <w:tcW w:w="1760" w:type="pct"/>
          </w:tcPr>
          <w:p w14:paraId="29BB26FB" w14:textId="34AAEC2C" w:rsidR="008A380C" w:rsidRPr="00057AAB" w:rsidRDefault="008A380C" w:rsidP="00E367D4">
            <w:pPr>
              <w:spacing w:line="276" w:lineRule="auto"/>
              <w:jc w:val="both"/>
              <w:rPr>
                <w:rFonts w:ascii="Century Gothic" w:hAnsi="Century Gothic"/>
                <w:b/>
                <w:color w:val="000000" w:themeColor="text1"/>
                <w:sz w:val="20"/>
                <w:szCs w:val="20"/>
                <w:u w:val="single"/>
              </w:rPr>
            </w:pPr>
            <w:r w:rsidRPr="00057AAB">
              <w:rPr>
                <w:rFonts w:ascii="Century Gothic" w:hAnsi="Century Gothic"/>
                <w:b/>
                <w:sz w:val="20"/>
                <w:szCs w:val="20"/>
                <w:u w:val="single"/>
              </w:rPr>
              <w:t>Artículo 2</w:t>
            </w:r>
            <w:r w:rsidR="00A4136A" w:rsidRPr="00057AAB">
              <w:rPr>
                <w:rFonts w:ascii="Century Gothic" w:hAnsi="Century Gothic"/>
                <w:b/>
                <w:sz w:val="20"/>
                <w:szCs w:val="20"/>
                <w:u w:val="single"/>
              </w:rPr>
              <w:t>1</w:t>
            </w:r>
            <w:r w:rsidRPr="00057AAB">
              <w:rPr>
                <w:rFonts w:ascii="Century Gothic" w:hAnsi="Century Gothic"/>
                <w:b/>
                <w:sz w:val="20"/>
                <w:szCs w:val="20"/>
                <w:u w:val="single"/>
              </w:rPr>
              <w:t>°.</w:t>
            </w:r>
            <w:r w:rsidRPr="00057AAB">
              <w:rPr>
                <w:rFonts w:ascii="Century Gothic" w:hAnsi="Century Gothic"/>
                <w:sz w:val="20"/>
                <w:szCs w:val="20"/>
                <w:u w:val="single"/>
              </w:rPr>
              <w:t xml:space="preserve"> </w:t>
            </w:r>
            <w:r w:rsidR="00D34A90" w:rsidRPr="00057AAB">
              <w:rPr>
                <w:rFonts w:ascii="Century Gothic" w:hAnsi="Century Gothic"/>
                <w:b/>
                <w:color w:val="000000" w:themeColor="text1"/>
                <w:sz w:val="20"/>
                <w:szCs w:val="20"/>
                <w:u w:val="single"/>
              </w:rPr>
              <w:t xml:space="preserve">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w:t>
            </w:r>
            <w:r w:rsidR="009F4AB3" w:rsidRPr="00057AAB">
              <w:rPr>
                <w:rFonts w:ascii="Century Gothic" w:hAnsi="Century Gothic"/>
                <w:b/>
                <w:color w:val="000000" w:themeColor="text1"/>
                <w:sz w:val="20"/>
                <w:szCs w:val="20"/>
                <w:u w:val="single"/>
              </w:rPr>
              <w:t>al</w:t>
            </w:r>
            <w:r w:rsidR="00D34A90" w:rsidRPr="00057AAB">
              <w:rPr>
                <w:rFonts w:ascii="Century Gothic" w:hAnsi="Century Gothic"/>
                <w:b/>
                <w:color w:val="000000" w:themeColor="text1"/>
                <w:sz w:val="20"/>
                <w:szCs w:val="20"/>
                <w:u w:val="single"/>
              </w:rPr>
              <w:t xml:space="preserve"> principio de debida diligencia consagrado en el artículo </w:t>
            </w:r>
            <w:hyperlink r:id="rId8" w:anchor="7" w:history="1">
              <w:r w:rsidR="00D34A90" w:rsidRPr="00057AAB">
                <w:rPr>
                  <w:rFonts w:ascii="Century Gothic" w:hAnsi="Century Gothic"/>
                  <w:b/>
                  <w:color w:val="000000" w:themeColor="text1"/>
                  <w:sz w:val="20"/>
                  <w:szCs w:val="20"/>
                </w:rPr>
                <w:t>7</w:t>
              </w:r>
            </w:hyperlink>
            <w:r w:rsidR="00D34A90" w:rsidRPr="00057AAB">
              <w:rPr>
                <w:rFonts w:ascii="Century Gothic" w:hAnsi="Century Gothic"/>
                <w:b/>
                <w:color w:val="000000" w:themeColor="text1"/>
                <w:sz w:val="20"/>
                <w:szCs w:val="20"/>
                <w:u w:val="single"/>
              </w:rPr>
              <w:t>o literal b) de la Convención de Belém do Pará, ratificada por el Estado colombiano mediante la Ley </w:t>
            </w:r>
            <w:hyperlink r:id="rId9" w:anchor="Inicio" w:history="1">
              <w:r w:rsidR="00D34A90" w:rsidRPr="00057AAB">
                <w:rPr>
                  <w:rFonts w:ascii="Century Gothic" w:hAnsi="Century Gothic"/>
                  <w:b/>
                  <w:color w:val="000000" w:themeColor="text1"/>
                  <w:sz w:val="20"/>
                  <w:szCs w:val="20"/>
                </w:rPr>
                <w:t>248</w:t>
              </w:r>
            </w:hyperlink>
            <w:r w:rsidR="00D34A90" w:rsidRPr="00057AAB">
              <w:rPr>
                <w:rFonts w:ascii="Century Gothic" w:hAnsi="Century Gothic"/>
                <w:b/>
                <w:color w:val="000000" w:themeColor="text1"/>
                <w:sz w:val="20"/>
                <w:szCs w:val="20"/>
                <w:u w:val="single"/>
              </w:rPr>
              <w:t> de 1995.</w:t>
            </w:r>
          </w:p>
        </w:tc>
        <w:tc>
          <w:tcPr>
            <w:tcW w:w="1550" w:type="pct"/>
          </w:tcPr>
          <w:p w14:paraId="25ADEBC6" w14:textId="23598FBF" w:rsidR="009F4AB3" w:rsidRPr="00057AAB" w:rsidRDefault="008A380C" w:rsidP="009F4AB3">
            <w:pPr>
              <w:spacing w:line="276" w:lineRule="auto"/>
              <w:jc w:val="both"/>
              <w:rPr>
                <w:rFonts w:ascii="Century Gothic" w:hAnsi="Century Gothic"/>
                <w:sz w:val="20"/>
                <w:szCs w:val="20"/>
                <w:lang w:val="es-AR"/>
              </w:rPr>
            </w:pPr>
            <w:r w:rsidRPr="00057AAB">
              <w:rPr>
                <w:rFonts w:ascii="Century Gothic" w:hAnsi="Century Gothic"/>
                <w:sz w:val="20"/>
                <w:szCs w:val="20"/>
              </w:rPr>
              <w:t xml:space="preserve">Se incluye un nuevo </w:t>
            </w:r>
            <w:proofErr w:type="spellStart"/>
            <w:r w:rsidRPr="00057AAB">
              <w:rPr>
                <w:rFonts w:ascii="Century Gothic" w:hAnsi="Century Gothic"/>
                <w:sz w:val="20"/>
                <w:szCs w:val="20"/>
              </w:rPr>
              <w:t>articulo</w:t>
            </w:r>
            <w:proofErr w:type="spellEnd"/>
            <w:r w:rsidRPr="00057AAB">
              <w:rPr>
                <w:rFonts w:ascii="Century Gothic" w:hAnsi="Century Gothic"/>
                <w:sz w:val="20"/>
                <w:szCs w:val="20"/>
              </w:rPr>
              <w:t xml:space="preserve"> con el fin de establecer que todos los hechos de violencia contra las mujeres en la vida </w:t>
            </w:r>
            <w:proofErr w:type="gramStart"/>
            <w:r w:rsidRPr="00057AAB">
              <w:rPr>
                <w:rFonts w:ascii="Century Gothic" w:hAnsi="Century Gothic"/>
                <w:sz w:val="20"/>
                <w:szCs w:val="20"/>
              </w:rPr>
              <w:t>política,</w:t>
            </w:r>
            <w:proofErr w:type="gramEnd"/>
            <w:r w:rsidRPr="00057AAB">
              <w:rPr>
                <w:rFonts w:ascii="Century Gothic" w:hAnsi="Century Gothic"/>
                <w:sz w:val="20"/>
                <w:szCs w:val="20"/>
              </w:rPr>
              <w:t xml:space="preserve"> deberán </w:t>
            </w:r>
            <w:r w:rsidR="009F4AB3" w:rsidRPr="00057AAB">
              <w:rPr>
                <w:rFonts w:ascii="Century Gothic" w:hAnsi="Century Gothic"/>
                <w:sz w:val="20"/>
                <w:szCs w:val="20"/>
              </w:rPr>
              <w:t xml:space="preserve">ser atendidos por las autoridades conforme al principio de debida diligencia el cual lleva inmerso el ejercicio de una actuación </w:t>
            </w:r>
            <w:r w:rsidR="001C2857" w:rsidRPr="00057AAB">
              <w:rPr>
                <w:rFonts w:ascii="Century Gothic" w:hAnsi="Century Gothic"/>
                <w:sz w:val="20"/>
                <w:szCs w:val="20"/>
              </w:rPr>
              <w:t>oportuna, imparcial</w:t>
            </w:r>
            <w:r w:rsidR="009F4AB3" w:rsidRPr="00057AAB">
              <w:rPr>
                <w:rFonts w:ascii="Century Gothic" w:hAnsi="Century Gothic"/>
                <w:sz w:val="20"/>
                <w:szCs w:val="20"/>
              </w:rPr>
              <w:t xml:space="preserve"> y exhaustiva.</w:t>
            </w:r>
            <w:r w:rsidR="009F4AB3" w:rsidRPr="00057AAB">
              <w:rPr>
                <w:sz w:val="20"/>
                <w:szCs w:val="20"/>
              </w:rPr>
              <w:t xml:space="preserve"> </w:t>
            </w:r>
          </w:p>
          <w:p w14:paraId="6E15DEF8" w14:textId="77777777" w:rsidR="009F4AB3" w:rsidRPr="00057AAB" w:rsidRDefault="009F4AB3" w:rsidP="00E367D4">
            <w:pPr>
              <w:spacing w:line="276" w:lineRule="auto"/>
              <w:jc w:val="both"/>
              <w:rPr>
                <w:rFonts w:ascii="Century Gothic" w:hAnsi="Century Gothic"/>
                <w:sz w:val="20"/>
                <w:szCs w:val="20"/>
                <w:lang w:val="es-AR"/>
              </w:rPr>
            </w:pPr>
          </w:p>
          <w:p w14:paraId="0BD34540" w14:textId="7575082D" w:rsidR="008A380C" w:rsidRPr="00057AAB" w:rsidRDefault="008A380C" w:rsidP="00E367D4">
            <w:pPr>
              <w:spacing w:line="276" w:lineRule="auto"/>
              <w:jc w:val="both"/>
              <w:rPr>
                <w:rFonts w:ascii="Century Gothic" w:hAnsi="Century Gothic"/>
                <w:sz w:val="20"/>
                <w:szCs w:val="20"/>
              </w:rPr>
            </w:pPr>
          </w:p>
        </w:tc>
      </w:tr>
      <w:tr w:rsidR="00F93022" w:rsidRPr="00057AAB" w14:paraId="4F9D9271" w14:textId="77777777" w:rsidTr="000C1226">
        <w:trPr>
          <w:trHeight w:val="420"/>
        </w:trPr>
        <w:tc>
          <w:tcPr>
            <w:tcW w:w="1690" w:type="pct"/>
          </w:tcPr>
          <w:p w14:paraId="17D7A5E1" w14:textId="77777777" w:rsidR="00F93022" w:rsidRPr="00057AAB" w:rsidRDefault="00F93022" w:rsidP="00E367D4">
            <w:pPr>
              <w:spacing w:line="276" w:lineRule="auto"/>
              <w:jc w:val="both"/>
              <w:rPr>
                <w:rFonts w:ascii="Century Gothic" w:hAnsi="Century Gothic"/>
                <w:sz w:val="20"/>
                <w:szCs w:val="20"/>
              </w:rPr>
            </w:pPr>
            <w:r w:rsidRPr="00057AAB">
              <w:rPr>
                <w:rFonts w:ascii="Century Gothic" w:hAnsi="Century Gothic"/>
                <w:b/>
                <w:sz w:val="20"/>
                <w:szCs w:val="20"/>
              </w:rPr>
              <w:t>Artículo 21°.</w:t>
            </w:r>
            <w:r w:rsidRPr="00057AAB">
              <w:rPr>
                <w:rFonts w:ascii="Century Gothic" w:hAnsi="Century Gothic"/>
                <w:sz w:val="20"/>
                <w:szCs w:val="20"/>
              </w:rPr>
              <w:t xml:space="preserve"> Adiciónese el artículo 48A a la ley 734 de 2002 Código Disciplinario Único, el cual quedará así: </w:t>
            </w:r>
          </w:p>
          <w:p w14:paraId="47037192" w14:textId="77777777" w:rsidR="00F93022" w:rsidRPr="00057AAB" w:rsidRDefault="00F93022" w:rsidP="00E367D4">
            <w:pPr>
              <w:spacing w:line="276" w:lineRule="auto"/>
              <w:jc w:val="both"/>
              <w:rPr>
                <w:rFonts w:ascii="Century Gothic" w:hAnsi="Century Gothic"/>
                <w:sz w:val="20"/>
                <w:szCs w:val="20"/>
              </w:rPr>
            </w:pPr>
          </w:p>
          <w:p w14:paraId="6A28B6CB" w14:textId="77777777" w:rsidR="00F93022" w:rsidRPr="00057AAB" w:rsidRDefault="00F93022" w:rsidP="00E367D4">
            <w:pPr>
              <w:spacing w:line="276" w:lineRule="auto"/>
              <w:jc w:val="both"/>
              <w:rPr>
                <w:rFonts w:ascii="Century Gothic" w:hAnsi="Century Gothic"/>
                <w:sz w:val="20"/>
                <w:szCs w:val="20"/>
              </w:rPr>
            </w:pPr>
            <w:r w:rsidRPr="00057AAB">
              <w:rPr>
                <w:rFonts w:ascii="Century Gothic" w:hAnsi="Century Gothic"/>
                <w:b/>
                <w:sz w:val="20"/>
                <w:szCs w:val="20"/>
              </w:rPr>
              <w:t>Artículo 48A°.</w:t>
            </w:r>
            <w:r w:rsidRPr="00057AAB">
              <w:rPr>
                <w:rFonts w:ascii="Century Gothic" w:hAnsi="Century Gothic"/>
                <w:sz w:val="20"/>
                <w:szCs w:val="20"/>
              </w:rPr>
              <w:t xml:space="preserve"> Las conductas constitutivas de violencia contra las mujeres en la vida política establecidas en los literales a, b, c, d, f, h, k, n, o, p, s, t, u, w del </w:t>
            </w:r>
            <w:proofErr w:type="spellStart"/>
            <w:r w:rsidRPr="00057AAB">
              <w:rPr>
                <w:rFonts w:ascii="Century Gothic" w:hAnsi="Century Gothic"/>
                <w:sz w:val="20"/>
                <w:szCs w:val="20"/>
              </w:rPr>
              <w:t>articulo</w:t>
            </w:r>
            <w:proofErr w:type="spellEnd"/>
            <w:r w:rsidRPr="00057AAB">
              <w:rPr>
                <w:rFonts w:ascii="Century Gothic" w:hAnsi="Century Gothic"/>
                <w:sz w:val="20"/>
                <w:szCs w:val="20"/>
              </w:rPr>
              <w:t xml:space="preserve"> 5 de la presente ley, darán lugar a una falta gravísima. Las restantes manifestaciones se considerarán faltas graves. </w:t>
            </w:r>
          </w:p>
          <w:p w14:paraId="36F971E6" w14:textId="77777777" w:rsidR="00F93022" w:rsidRPr="00057AAB" w:rsidRDefault="00F93022" w:rsidP="00E367D4">
            <w:pPr>
              <w:spacing w:line="276" w:lineRule="auto"/>
              <w:jc w:val="both"/>
              <w:rPr>
                <w:rFonts w:ascii="Century Gothic" w:hAnsi="Century Gothic"/>
                <w:sz w:val="20"/>
                <w:szCs w:val="20"/>
              </w:rPr>
            </w:pPr>
          </w:p>
          <w:p w14:paraId="1A934A77" w14:textId="77777777" w:rsidR="00F93022" w:rsidRPr="00057AAB" w:rsidRDefault="00F93022" w:rsidP="00E367D4">
            <w:pPr>
              <w:spacing w:line="276" w:lineRule="auto"/>
              <w:jc w:val="both"/>
              <w:rPr>
                <w:rFonts w:ascii="Century Gothic" w:hAnsi="Century Gothic"/>
                <w:sz w:val="20"/>
                <w:szCs w:val="20"/>
              </w:rPr>
            </w:pPr>
            <w:r w:rsidRPr="00057AAB">
              <w:rPr>
                <w:rFonts w:ascii="Century Gothic" w:hAnsi="Century Gothic"/>
                <w:sz w:val="20"/>
                <w:szCs w:val="20"/>
              </w:rPr>
              <w:t xml:space="preserve">Respecto de estas faltas, además de los criterios para la graduación y la sanción consagrados para los servidores públicos se tendrá en cuenta, que se cometa la conducta en período de campaña electoral y </w:t>
            </w:r>
            <w:r w:rsidRPr="00057AAB">
              <w:rPr>
                <w:rFonts w:ascii="Century Gothic" w:hAnsi="Century Gothic"/>
                <w:sz w:val="20"/>
                <w:szCs w:val="20"/>
              </w:rPr>
              <w:lastRenderedPageBreak/>
              <w:t>con motivo u ocasión de ella o se limiten o restrinjan el ejercicio de las atribuciones inherentes al cargo o su función del poder público de la víctima.</w:t>
            </w:r>
          </w:p>
          <w:p w14:paraId="1F9C7CC4" w14:textId="77777777" w:rsidR="00F93022" w:rsidRPr="00057AAB" w:rsidRDefault="00F93022" w:rsidP="00E367D4">
            <w:pPr>
              <w:spacing w:line="276" w:lineRule="auto"/>
              <w:jc w:val="both"/>
              <w:rPr>
                <w:rFonts w:ascii="Century Gothic" w:hAnsi="Century Gothic"/>
                <w:b/>
                <w:sz w:val="20"/>
                <w:szCs w:val="20"/>
              </w:rPr>
            </w:pPr>
          </w:p>
          <w:p w14:paraId="51D01F5C" w14:textId="18C0A5A4" w:rsidR="00F93022" w:rsidRPr="00057AAB" w:rsidRDefault="00F93022" w:rsidP="00E367D4">
            <w:pPr>
              <w:spacing w:before="57" w:after="57" w:line="276" w:lineRule="auto"/>
              <w:jc w:val="both"/>
              <w:rPr>
                <w:rFonts w:ascii="Century Gothic" w:hAnsi="Century Gothic"/>
                <w:sz w:val="20"/>
                <w:szCs w:val="20"/>
              </w:rPr>
            </w:pPr>
            <w:r w:rsidRPr="00057AAB">
              <w:rPr>
                <w:rFonts w:ascii="Century Gothic" w:hAnsi="Century Gothic"/>
                <w:b/>
                <w:sz w:val="20"/>
                <w:szCs w:val="20"/>
              </w:rPr>
              <w:t>Parágrafo transitorio.</w:t>
            </w:r>
            <w:r w:rsidRPr="00057AAB">
              <w:rPr>
                <w:rFonts w:ascii="Century Gothic" w:hAnsi="Century Gothic"/>
                <w:sz w:val="20"/>
                <w:szCs w:val="20"/>
              </w:rPr>
              <w:t xml:space="preserve"> Una vez entre en vigencia la Ley 1952 del 2019, esta disposición quedará excluida de las derogatorias.</w:t>
            </w:r>
          </w:p>
        </w:tc>
        <w:tc>
          <w:tcPr>
            <w:tcW w:w="1760" w:type="pct"/>
          </w:tcPr>
          <w:p w14:paraId="70EAA172" w14:textId="67271323" w:rsidR="00F93022" w:rsidRPr="00057AAB" w:rsidRDefault="00F93022" w:rsidP="00E367D4">
            <w:pPr>
              <w:spacing w:line="276" w:lineRule="auto"/>
              <w:jc w:val="both"/>
              <w:rPr>
                <w:rFonts w:ascii="Century Gothic" w:hAnsi="Century Gothic"/>
                <w:sz w:val="20"/>
                <w:szCs w:val="20"/>
              </w:rPr>
            </w:pPr>
            <w:r w:rsidRPr="00057AAB">
              <w:rPr>
                <w:rFonts w:ascii="Century Gothic" w:hAnsi="Century Gothic"/>
                <w:b/>
                <w:sz w:val="20"/>
                <w:szCs w:val="20"/>
              </w:rPr>
              <w:lastRenderedPageBreak/>
              <w:t xml:space="preserve">Artículo </w:t>
            </w:r>
            <w:r w:rsidRPr="00057AAB">
              <w:rPr>
                <w:rFonts w:ascii="Century Gothic" w:hAnsi="Century Gothic"/>
                <w:b/>
                <w:strike/>
                <w:sz w:val="20"/>
                <w:szCs w:val="20"/>
              </w:rPr>
              <w:t>21°.</w:t>
            </w:r>
            <w:r w:rsidRPr="00057AAB">
              <w:rPr>
                <w:rFonts w:ascii="Century Gothic" w:hAnsi="Century Gothic"/>
                <w:sz w:val="20"/>
                <w:szCs w:val="20"/>
              </w:rPr>
              <w:t xml:space="preserve"> </w:t>
            </w:r>
            <w:r w:rsidR="00A4136A" w:rsidRPr="00057AAB">
              <w:rPr>
                <w:rFonts w:ascii="Century Gothic" w:hAnsi="Century Gothic"/>
                <w:b/>
                <w:sz w:val="20"/>
                <w:szCs w:val="20"/>
                <w:u w:val="single"/>
              </w:rPr>
              <w:t>22°.</w:t>
            </w:r>
            <w:r w:rsidR="00A4136A" w:rsidRPr="00057AAB">
              <w:rPr>
                <w:rFonts w:ascii="Century Gothic" w:hAnsi="Century Gothic"/>
                <w:sz w:val="20"/>
                <w:szCs w:val="20"/>
              </w:rPr>
              <w:t xml:space="preserve"> </w:t>
            </w:r>
            <w:r w:rsidRPr="00057AAB">
              <w:rPr>
                <w:rFonts w:ascii="Century Gothic" w:hAnsi="Century Gothic"/>
                <w:sz w:val="20"/>
                <w:szCs w:val="20"/>
              </w:rPr>
              <w:t xml:space="preserve">Adiciónese el artículo 48A a la ley 734 de 2002 Código Disciplinario Único, el cual quedará así: </w:t>
            </w:r>
          </w:p>
          <w:p w14:paraId="744077F0" w14:textId="77777777" w:rsidR="00F93022" w:rsidRPr="00057AAB" w:rsidRDefault="00F93022" w:rsidP="00E367D4">
            <w:pPr>
              <w:spacing w:line="276" w:lineRule="auto"/>
              <w:jc w:val="both"/>
              <w:rPr>
                <w:rFonts w:ascii="Century Gothic" w:hAnsi="Century Gothic"/>
                <w:sz w:val="20"/>
                <w:szCs w:val="20"/>
              </w:rPr>
            </w:pPr>
          </w:p>
          <w:p w14:paraId="6846372F" w14:textId="5B0291AA" w:rsidR="00F93022" w:rsidRPr="00057AAB" w:rsidRDefault="00F93022" w:rsidP="00E367D4">
            <w:pPr>
              <w:spacing w:line="276" w:lineRule="auto"/>
              <w:jc w:val="both"/>
              <w:rPr>
                <w:rFonts w:ascii="Century Gothic" w:hAnsi="Century Gothic"/>
                <w:sz w:val="20"/>
                <w:szCs w:val="20"/>
              </w:rPr>
            </w:pPr>
            <w:r w:rsidRPr="00057AAB">
              <w:rPr>
                <w:rFonts w:ascii="Century Gothic" w:hAnsi="Century Gothic"/>
                <w:b/>
                <w:sz w:val="20"/>
                <w:szCs w:val="20"/>
              </w:rPr>
              <w:t>Artículo 48A°.</w:t>
            </w:r>
            <w:r w:rsidRPr="00057AAB">
              <w:rPr>
                <w:rFonts w:ascii="Century Gothic" w:hAnsi="Century Gothic"/>
                <w:sz w:val="20"/>
                <w:szCs w:val="20"/>
              </w:rPr>
              <w:t xml:space="preserve"> Las conductas constitutivas de violencia contra las mujeres en la vida política establecidas en los literales a, b, c, d, f, </w:t>
            </w:r>
            <w:r w:rsidR="00A142D1" w:rsidRPr="00057AAB">
              <w:rPr>
                <w:rFonts w:ascii="Century Gothic" w:hAnsi="Century Gothic"/>
                <w:b/>
                <w:sz w:val="20"/>
                <w:szCs w:val="20"/>
                <w:u w:val="single"/>
              </w:rPr>
              <w:t>g,</w:t>
            </w:r>
            <w:r w:rsidR="00A142D1" w:rsidRPr="00057AAB">
              <w:rPr>
                <w:rFonts w:ascii="Century Gothic" w:hAnsi="Century Gothic"/>
                <w:b/>
                <w:sz w:val="20"/>
                <w:szCs w:val="20"/>
              </w:rPr>
              <w:t xml:space="preserve"> </w:t>
            </w:r>
            <w:r w:rsidRPr="00057AAB">
              <w:rPr>
                <w:rFonts w:ascii="Century Gothic" w:hAnsi="Century Gothic"/>
                <w:sz w:val="20"/>
                <w:szCs w:val="20"/>
              </w:rPr>
              <w:t xml:space="preserve">h, </w:t>
            </w:r>
            <w:r w:rsidR="00A142D1" w:rsidRPr="00057AAB">
              <w:rPr>
                <w:rFonts w:ascii="Century Gothic" w:hAnsi="Century Gothic"/>
                <w:b/>
                <w:sz w:val="20"/>
                <w:szCs w:val="20"/>
                <w:u w:val="single"/>
              </w:rPr>
              <w:t>j,</w:t>
            </w:r>
            <w:r w:rsidR="00A142D1" w:rsidRPr="00057AAB">
              <w:rPr>
                <w:rFonts w:ascii="Century Gothic" w:hAnsi="Century Gothic"/>
                <w:sz w:val="20"/>
                <w:szCs w:val="20"/>
              </w:rPr>
              <w:t xml:space="preserve"> </w:t>
            </w:r>
            <w:r w:rsidRPr="00057AAB">
              <w:rPr>
                <w:rFonts w:ascii="Century Gothic" w:hAnsi="Century Gothic"/>
                <w:sz w:val="20"/>
                <w:szCs w:val="20"/>
              </w:rPr>
              <w:t xml:space="preserve">k, n, </w:t>
            </w:r>
            <w:r w:rsidR="00A142D1" w:rsidRPr="00057AAB">
              <w:rPr>
                <w:rFonts w:ascii="Century Gothic" w:hAnsi="Century Gothic"/>
                <w:b/>
                <w:sz w:val="20"/>
                <w:szCs w:val="20"/>
                <w:u w:val="single"/>
              </w:rPr>
              <w:t>ñ</w:t>
            </w:r>
            <w:r w:rsidR="00A142D1" w:rsidRPr="00057AAB">
              <w:rPr>
                <w:rFonts w:ascii="Century Gothic" w:hAnsi="Century Gothic"/>
                <w:b/>
                <w:sz w:val="20"/>
                <w:szCs w:val="20"/>
              </w:rPr>
              <w:t xml:space="preserve">, </w:t>
            </w:r>
            <w:r w:rsidRPr="00057AAB">
              <w:rPr>
                <w:rFonts w:ascii="Century Gothic" w:hAnsi="Century Gothic"/>
                <w:sz w:val="20"/>
                <w:szCs w:val="20"/>
              </w:rPr>
              <w:t xml:space="preserve">o, p, </w:t>
            </w:r>
            <w:r w:rsidR="00A142D1" w:rsidRPr="00057AAB">
              <w:rPr>
                <w:rFonts w:ascii="Century Gothic" w:hAnsi="Century Gothic"/>
                <w:b/>
                <w:sz w:val="20"/>
                <w:szCs w:val="20"/>
                <w:u w:val="single"/>
              </w:rPr>
              <w:t>r,</w:t>
            </w:r>
            <w:r w:rsidR="00A142D1" w:rsidRPr="00057AAB">
              <w:rPr>
                <w:rFonts w:ascii="Century Gothic" w:hAnsi="Century Gothic"/>
                <w:sz w:val="20"/>
                <w:szCs w:val="20"/>
              </w:rPr>
              <w:t xml:space="preserve"> </w:t>
            </w:r>
            <w:r w:rsidRPr="00057AAB">
              <w:rPr>
                <w:rFonts w:ascii="Century Gothic" w:hAnsi="Century Gothic"/>
                <w:sz w:val="20"/>
                <w:szCs w:val="20"/>
              </w:rPr>
              <w:t>s, t, u, w</w:t>
            </w:r>
            <w:r w:rsidR="007039E5" w:rsidRPr="00057AAB">
              <w:rPr>
                <w:rFonts w:ascii="Century Gothic" w:hAnsi="Century Gothic"/>
                <w:sz w:val="20"/>
                <w:szCs w:val="20"/>
              </w:rPr>
              <w:t xml:space="preserve">, </w:t>
            </w:r>
            <w:r w:rsidR="007039E5" w:rsidRPr="00057AAB">
              <w:rPr>
                <w:rFonts w:ascii="Century Gothic" w:hAnsi="Century Gothic"/>
                <w:b/>
                <w:sz w:val="20"/>
                <w:szCs w:val="20"/>
                <w:u w:val="single"/>
              </w:rPr>
              <w:t>x, y</w:t>
            </w:r>
            <w:r w:rsidRPr="00057AAB">
              <w:rPr>
                <w:rFonts w:ascii="Century Gothic" w:hAnsi="Century Gothic"/>
                <w:sz w:val="20"/>
                <w:szCs w:val="20"/>
              </w:rPr>
              <w:t xml:space="preserve"> del </w:t>
            </w:r>
            <w:proofErr w:type="spellStart"/>
            <w:r w:rsidRPr="00057AAB">
              <w:rPr>
                <w:rFonts w:ascii="Century Gothic" w:hAnsi="Century Gothic"/>
                <w:sz w:val="20"/>
                <w:szCs w:val="20"/>
              </w:rPr>
              <w:t>articulo</w:t>
            </w:r>
            <w:proofErr w:type="spellEnd"/>
            <w:r w:rsidRPr="00057AAB">
              <w:rPr>
                <w:rFonts w:ascii="Century Gothic" w:hAnsi="Century Gothic"/>
                <w:sz w:val="20"/>
                <w:szCs w:val="20"/>
              </w:rPr>
              <w:t xml:space="preserve"> 5 de la presente ley, darán lugar a una falta gravísima. Las restantes manifestaciones se considerarán faltas graves. </w:t>
            </w:r>
          </w:p>
          <w:p w14:paraId="68BFEFCC" w14:textId="77777777" w:rsidR="00F93022" w:rsidRPr="00057AAB" w:rsidRDefault="00F93022" w:rsidP="00E367D4">
            <w:pPr>
              <w:spacing w:line="276" w:lineRule="auto"/>
              <w:jc w:val="both"/>
              <w:rPr>
                <w:rFonts w:ascii="Century Gothic" w:hAnsi="Century Gothic"/>
                <w:sz w:val="20"/>
                <w:szCs w:val="20"/>
              </w:rPr>
            </w:pPr>
          </w:p>
          <w:p w14:paraId="265F4A44" w14:textId="197BF8CE" w:rsidR="00F93022" w:rsidRPr="00057AAB" w:rsidRDefault="00F93022" w:rsidP="00E367D4">
            <w:pPr>
              <w:spacing w:line="276" w:lineRule="auto"/>
              <w:jc w:val="both"/>
              <w:rPr>
                <w:rFonts w:ascii="Century Gothic" w:hAnsi="Century Gothic"/>
                <w:sz w:val="20"/>
                <w:szCs w:val="20"/>
              </w:rPr>
            </w:pPr>
            <w:r w:rsidRPr="00057AAB">
              <w:rPr>
                <w:rFonts w:ascii="Century Gothic" w:hAnsi="Century Gothic"/>
                <w:sz w:val="20"/>
                <w:szCs w:val="20"/>
              </w:rPr>
              <w:t>Respecto de estas faltas, además de los criterios para la graduación y la sanción consagrados para los servidores públicos</w:t>
            </w:r>
            <w:r w:rsidR="003A6B45">
              <w:rPr>
                <w:rFonts w:ascii="Century Gothic" w:hAnsi="Century Gothic"/>
                <w:sz w:val="20"/>
                <w:szCs w:val="20"/>
              </w:rPr>
              <w:t>,</w:t>
            </w:r>
            <w:r w:rsidRPr="00057AAB">
              <w:rPr>
                <w:rFonts w:ascii="Century Gothic" w:hAnsi="Century Gothic"/>
                <w:sz w:val="20"/>
                <w:szCs w:val="20"/>
              </w:rPr>
              <w:t xml:space="preserve"> se tendrá en cuenta</w:t>
            </w:r>
            <w:r w:rsidR="009426D3" w:rsidRPr="009426D3">
              <w:rPr>
                <w:rFonts w:ascii="Century Gothic" w:hAnsi="Century Gothic"/>
                <w:strike/>
                <w:sz w:val="20"/>
                <w:szCs w:val="20"/>
              </w:rPr>
              <w:t>,</w:t>
            </w:r>
            <w:r w:rsidRPr="00057AAB">
              <w:rPr>
                <w:rFonts w:ascii="Century Gothic" w:hAnsi="Century Gothic"/>
                <w:sz w:val="20"/>
                <w:szCs w:val="20"/>
              </w:rPr>
              <w:t xml:space="preserve"> que se cometa la conducta en período de campaña electoral y con motivo </w:t>
            </w:r>
            <w:r w:rsidRPr="00057AAB">
              <w:rPr>
                <w:rFonts w:ascii="Century Gothic" w:hAnsi="Century Gothic"/>
                <w:sz w:val="20"/>
                <w:szCs w:val="20"/>
              </w:rPr>
              <w:lastRenderedPageBreak/>
              <w:t>u ocasión de ella o se limiten o restrinjan el ejercicio de las atribuciones inherentes al cargo o su función del poder público de la víctima.</w:t>
            </w:r>
          </w:p>
          <w:p w14:paraId="30B0CE6C" w14:textId="77777777" w:rsidR="00F93022" w:rsidRPr="00057AAB" w:rsidRDefault="00F93022" w:rsidP="00E367D4">
            <w:pPr>
              <w:spacing w:line="276" w:lineRule="auto"/>
              <w:jc w:val="both"/>
              <w:rPr>
                <w:rFonts w:ascii="Century Gothic" w:hAnsi="Century Gothic"/>
                <w:b/>
                <w:sz w:val="20"/>
                <w:szCs w:val="20"/>
              </w:rPr>
            </w:pPr>
          </w:p>
          <w:p w14:paraId="384FDCE6" w14:textId="09EBD629" w:rsidR="00F93022" w:rsidRPr="00057AAB" w:rsidRDefault="00F93022" w:rsidP="00E367D4">
            <w:pPr>
              <w:spacing w:line="276" w:lineRule="auto"/>
              <w:jc w:val="both"/>
              <w:rPr>
                <w:rFonts w:ascii="Century Gothic" w:hAnsi="Century Gothic"/>
                <w:b/>
                <w:bCs/>
                <w:iCs/>
                <w:sz w:val="20"/>
                <w:szCs w:val="20"/>
                <w:lang w:eastAsia="es-CO"/>
              </w:rPr>
            </w:pPr>
            <w:r w:rsidRPr="00057AAB">
              <w:rPr>
                <w:rFonts w:ascii="Century Gothic" w:hAnsi="Century Gothic"/>
                <w:b/>
                <w:sz w:val="20"/>
                <w:szCs w:val="20"/>
              </w:rPr>
              <w:t>Parágrafo transitorio.</w:t>
            </w:r>
            <w:r w:rsidRPr="00057AAB">
              <w:rPr>
                <w:rFonts w:ascii="Century Gothic" w:hAnsi="Century Gothic"/>
                <w:sz w:val="20"/>
                <w:szCs w:val="20"/>
              </w:rPr>
              <w:t xml:space="preserve"> Una vez entre en vigencia la Ley 1952 del 2019, esta disposición quedará excluida de las derogatorias.</w:t>
            </w:r>
          </w:p>
        </w:tc>
        <w:tc>
          <w:tcPr>
            <w:tcW w:w="1550" w:type="pct"/>
          </w:tcPr>
          <w:p w14:paraId="6771D8CD" w14:textId="72C21CFA" w:rsidR="00A57F8F" w:rsidRPr="00057AAB" w:rsidRDefault="007A2D73" w:rsidP="00E367D4">
            <w:pPr>
              <w:spacing w:line="276" w:lineRule="auto"/>
              <w:jc w:val="both"/>
              <w:rPr>
                <w:rFonts w:ascii="Century Gothic" w:hAnsi="Century Gothic"/>
                <w:sz w:val="20"/>
                <w:szCs w:val="20"/>
              </w:rPr>
            </w:pPr>
            <w:r w:rsidRPr="00057AAB">
              <w:rPr>
                <w:rFonts w:ascii="Century Gothic" w:hAnsi="Century Gothic"/>
                <w:bCs/>
                <w:iCs/>
                <w:sz w:val="20"/>
                <w:szCs w:val="20"/>
                <w:lang w:eastAsia="es-CO"/>
              </w:rPr>
              <w:lastRenderedPageBreak/>
              <w:t>Se</w:t>
            </w:r>
            <w:r w:rsidR="00240DF0" w:rsidRPr="00057AAB">
              <w:rPr>
                <w:rFonts w:ascii="Century Gothic" w:hAnsi="Century Gothic"/>
                <w:bCs/>
                <w:iCs/>
                <w:sz w:val="20"/>
                <w:szCs w:val="20"/>
                <w:lang w:eastAsia="es-CO"/>
              </w:rPr>
              <w:t xml:space="preserve"> incluyen </w:t>
            </w:r>
            <w:r w:rsidRPr="00057AAB">
              <w:rPr>
                <w:rFonts w:ascii="Century Gothic" w:hAnsi="Century Gothic"/>
                <w:bCs/>
                <w:iCs/>
                <w:sz w:val="20"/>
                <w:szCs w:val="20"/>
                <w:lang w:eastAsia="es-CO"/>
              </w:rPr>
              <w:t>dentro de las conductas</w:t>
            </w:r>
            <w:r w:rsidR="00240DF0" w:rsidRPr="00057AAB">
              <w:rPr>
                <w:rFonts w:ascii="Century Gothic" w:hAnsi="Century Gothic"/>
                <w:bCs/>
                <w:iCs/>
                <w:sz w:val="20"/>
                <w:szCs w:val="20"/>
                <w:lang w:eastAsia="es-CO"/>
              </w:rPr>
              <w:t xml:space="preserve"> </w:t>
            </w:r>
            <w:r w:rsidR="00240DF0" w:rsidRPr="00057AAB">
              <w:rPr>
                <w:rFonts w:ascii="Century Gothic" w:hAnsi="Century Gothic"/>
                <w:sz w:val="20"/>
                <w:szCs w:val="20"/>
              </w:rPr>
              <w:t>que darán lugar a una falta gravísima</w:t>
            </w:r>
            <w:r w:rsidRPr="00057AAB">
              <w:rPr>
                <w:rFonts w:ascii="Century Gothic" w:hAnsi="Century Gothic"/>
                <w:sz w:val="20"/>
                <w:szCs w:val="20"/>
              </w:rPr>
              <w:t xml:space="preserve"> </w:t>
            </w:r>
            <w:r w:rsidR="00240DF0" w:rsidRPr="00057AAB">
              <w:rPr>
                <w:rFonts w:ascii="Century Gothic" w:hAnsi="Century Gothic"/>
                <w:sz w:val="20"/>
                <w:szCs w:val="20"/>
              </w:rPr>
              <w:t>las establecidas en</w:t>
            </w:r>
            <w:r w:rsidRPr="00057AAB">
              <w:rPr>
                <w:rFonts w:ascii="Century Gothic" w:hAnsi="Century Gothic"/>
                <w:sz w:val="20"/>
                <w:szCs w:val="20"/>
              </w:rPr>
              <w:t xml:space="preserve"> los literales</w:t>
            </w:r>
            <w:r w:rsidR="00A142D1" w:rsidRPr="00057AAB">
              <w:rPr>
                <w:rFonts w:ascii="Century Gothic" w:hAnsi="Century Gothic"/>
                <w:sz w:val="20"/>
                <w:szCs w:val="20"/>
              </w:rPr>
              <w:t xml:space="preserve"> g, j, ñ, r, x, y</w:t>
            </w:r>
            <w:r w:rsidR="00240DF0" w:rsidRPr="00057AAB">
              <w:rPr>
                <w:rFonts w:ascii="Century Gothic" w:hAnsi="Century Gothic"/>
                <w:sz w:val="20"/>
                <w:szCs w:val="20"/>
              </w:rPr>
              <w:t xml:space="preserve"> del </w:t>
            </w:r>
            <w:proofErr w:type="spellStart"/>
            <w:r w:rsidR="00240DF0" w:rsidRPr="00057AAB">
              <w:rPr>
                <w:rFonts w:ascii="Century Gothic" w:hAnsi="Century Gothic"/>
                <w:sz w:val="20"/>
                <w:szCs w:val="20"/>
              </w:rPr>
              <w:t>articulo</w:t>
            </w:r>
            <w:proofErr w:type="spellEnd"/>
            <w:r w:rsidR="00240DF0" w:rsidRPr="00057AAB">
              <w:rPr>
                <w:rFonts w:ascii="Century Gothic" w:hAnsi="Century Gothic"/>
                <w:sz w:val="20"/>
                <w:szCs w:val="20"/>
              </w:rPr>
              <w:t xml:space="preserve"> 5</w:t>
            </w:r>
            <w:r w:rsidRPr="00057AAB">
              <w:rPr>
                <w:rFonts w:ascii="Century Gothic" w:hAnsi="Century Gothic"/>
                <w:sz w:val="20"/>
                <w:szCs w:val="20"/>
              </w:rPr>
              <w:t>, por cuanto su</w:t>
            </w:r>
            <w:r w:rsidR="00151897" w:rsidRPr="00057AAB">
              <w:rPr>
                <w:rFonts w:ascii="Century Gothic" w:hAnsi="Century Gothic"/>
                <w:sz w:val="20"/>
                <w:szCs w:val="20"/>
              </w:rPr>
              <w:t xml:space="preserve"> ejecución</w:t>
            </w:r>
            <w:r w:rsidR="00240DF0" w:rsidRPr="00057AAB">
              <w:rPr>
                <w:rFonts w:ascii="Century Gothic" w:hAnsi="Century Gothic"/>
                <w:sz w:val="20"/>
                <w:szCs w:val="20"/>
              </w:rPr>
              <w:t xml:space="preserve"> </w:t>
            </w:r>
            <w:r w:rsidR="00A57F8F" w:rsidRPr="00057AAB">
              <w:rPr>
                <w:rFonts w:ascii="Century Gothic" w:hAnsi="Century Gothic"/>
                <w:sz w:val="20"/>
                <w:szCs w:val="20"/>
              </w:rPr>
              <w:t>conlleva a la infracción de diversos derechos fundamentales.</w:t>
            </w:r>
          </w:p>
          <w:p w14:paraId="293367AC" w14:textId="77777777" w:rsidR="00A57F8F" w:rsidRPr="00057AAB" w:rsidRDefault="00A57F8F" w:rsidP="00E367D4">
            <w:pPr>
              <w:spacing w:line="276" w:lineRule="auto"/>
              <w:jc w:val="both"/>
              <w:rPr>
                <w:rFonts w:ascii="Century Gothic" w:hAnsi="Century Gothic"/>
                <w:sz w:val="20"/>
                <w:szCs w:val="20"/>
              </w:rPr>
            </w:pPr>
          </w:p>
          <w:p w14:paraId="57E3D0DC" w14:textId="77777777" w:rsidR="00A57F8F" w:rsidRPr="00057AAB" w:rsidRDefault="00A57F8F" w:rsidP="00E367D4">
            <w:pPr>
              <w:spacing w:line="276" w:lineRule="auto"/>
              <w:jc w:val="both"/>
              <w:rPr>
                <w:rFonts w:ascii="Century Gothic" w:hAnsi="Century Gothic"/>
                <w:sz w:val="20"/>
                <w:szCs w:val="20"/>
              </w:rPr>
            </w:pPr>
          </w:p>
          <w:p w14:paraId="6ADA312E" w14:textId="4719A9B6" w:rsidR="00F93022" w:rsidRPr="00057AAB" w:rsidRDefault="00F93022" w:rsidP="00E367D4">
            <w:pPr>
              <w:spacing w:line="276" w:lineRule="auto"/>
              <w:jc w:val="both"/>
              <w:rPr>
                <w:rFonts w:ascii="Century Gothic" w:hAnsi="Century Gothic"/>
                <w:sz w:val="20"/>
                <w:szCs w:val="20"/>
              </w:rPr>
            </w:pPr>
          </w:p>
        </w:tc>
      </w:tr>
      <w:tr w:rsidR="00F93022" w:rsidRPr="00057AAB" w14:paraId="2ED1CCDD" w14:textId="77777777" w:rsidTr="000C1226">
        <w:trPr>
          <w:trHeight w:val="420"/>
        </w:trPr>
        <w:tc>
          <w:tcPr>
            <w:tcW w:w="1690" w:type="pct"/>
          </w:tcPr>
          <w:p w14:paraId="37F493B9" w14:textId="77777777" w:rsidR="00F93022" w:rsidRPr="00057AAB" w:rsidRDefault="00F93022" w:rsidP="00E367D4">
            <w:pPr>
              <w:spacing w:line="276" w:lineRule="auto"/>
              <w:jc w:val="center"/>
              <w:rPr>
                <w:rFonts w:ascii="Century Gothic" w:hAnsi="Century Gothic"/>
                <w:b/>
                <w:sz w:val="20"/>
                <w:szCs w:val="20"/>
              </w:rPr>
            </w:pPr>
            <w:r w:rsidRPr="00057AAB">
              <w:rPr>
                <w:rFonts w:ascii="Century Gothic" w:hAnsi="Century Gothic"/>
                <w:b/>
                <w:sz w:val="20"/>
                <w:szCs w:val="20"/>
              </w:rPr>
              <w:t>CAPÍTULO V</w:t>
            </w:r>
          </w:p>
          <w:p w14:paraId="3CD3ED89" w14:textId="77777777" w:rsidR="00F93022" w:rsidRPr="00057AAB" w:rsidRDefault="00F93022" w:rsidP="00E367D4">
            <w:pPr>
              <w:spacing w:line="276" w:lineRule="auto"/>
              <w:jc w:val="center"/>
              <w:rPr>
                <w:rFonts w:ascii="Century Gothic" w:hAnsi="Century Gothic"/>
                <w:sz w:val="20"/>
                <w:szCs w:val="20"/>
              </w:rPr>
            </w:pPr>
            <w:r w:rsidRPr="00057AAB">
              <w:rPr>
                <w:rFonts w:ascii="Century Gothic" w:hAnsi="Century Gothic"/>
                <w:sz w:val="20"/>
                <w:szCs w:val="20"/>
              </w:rPr>
              <w:t>DISPOSICIONES FINALES</w:t>
            </w:r>
          </w:p>
          <w:p w14:paraId="294C65A1" w14:textId="77777777" w:rsidR="00F93022" w:rsidRPr="00057AAB" w:rsidRDefault="00F93022" w:rsidP="00E367D4">
            <w:pPr>
              <w:spacing w:line="276" w:lineRule="auto"/>
              <w:jc w:val="both"/>
              <w:rPr>
                <w:rFonts w:ascii="Century Gothic" w:hAnsi="Century Gothic"/>
                <w:sz w:val="20"/>
                <w:szCs w:val="20"/>
              </w:rPr>
            </w:pPr>
          </w:p>
          <w:p w14:paraId="5EB5CFC7" w14:textId="22C62BFA" w:rsidR="00F93022" w:rsidRPr="00057AAB" w:rsidRDefault="00F93022" w:rsidP="00E367D4">
            <w:pPr>
              <w:spacing w:line="276" w:lineRule="auto"/>
              <w:jc w:val="both"/>
              <w:rPr>
                <w:rFonts w:ascii="Century Gothic" w:hAnsi="Century Gothic"/>
                <w:sz w:val="20"/>
                <w:szCs w:val="20"/>
              </w:rPr>
            </w:pPr>
            <w:r w:rsidRPr="00057AAB">
              <w:rPr>
                <w:rFonts w:ascii="Century Gothic" w:hAnsi="Century Gothic"/>
                <w:b/>
                <w:sz w:val="20"/>
                <w:szCs w:val="20"/>
              </w:rPr>
              <w:t>ARTÍCULO 22°. VIGENCIA.</w:t>
            </w:r>
            <w:r w:rsidRPr="00057AAB">
              <w:rPr>
                <w:rFonts w:ascii="Century Gothic" w:hAnsi="Century Gothic"/>
                <w:sz w:val="20"/>
                <w:szCs w:val="20"/>
              </w:rPr>
              <w:t xml:space="preserve"> La presente ley rige a partir de su promulgación y deroga todas las disposiciones que le son contrarias.</w:t>
            </w:r>
          </w:p>
        </w:tc>
        <w:tc>
          <w:tcPr>
            <w:tcW w:w="1760" w:type="pct"/>
          </w:tcPr>
          <w:p w14:paraId="03AF9D97" w14:textId="77777777" w:rsidR="00985F35" w:rsidRPr="00057AAB" w:rsidRDefault="00985F35" w:rsidP="00E367D4">
            <w:pPr>
              <w:spacing w:line="276" w:lineRule="auto"/>
              <w:jc w:val="center"/>
              <w:rPr>
                <w:rFonts w:ascii="Century Gothic" w:hAnsi="Century Gothic"/>
                <w:b/>
                <w:sz w:val="20"/>
                <w:szCs w:val="20"/>
              </w:rPr>
            </w:pPr>
            <w:r w:rsidRPr="00057AAB">
              <w:rPr>
                <w:rFonts w:ascii="Century Gothic" w:hAnsi="Century Gothic"/>
                <w:b/>
                <w:sz w:val="20"/>
                <w:szCs w:val="20"/>
              </w:rPr>
              <w:t>CAPÍTULO V</w:t>
            </w:r>
          </w:p>
          <w:p w14:paraId="033D6128" w14:textId="77777777" w:rsidR="00985F35" w:rsidRPr="00057AAB" w:rsidRDefault="00985F35" w:rsidP="00E367D4">
            <w:pPr>
              <w:spacing w:line="276" w:lineRule="auto"/>
              <w:jc w:val="center"/>
              <w:rPr>
                <w:rFonts w:ascii="Century Gothic" w:hAnsi="Century Gothic"/>
                <w:sz w:val="20"/>
                <w:szCs w:val="20"/>
              </w:rPr>
            </w:pPr>
            <w:r w:rsidRPr="00057AAB">
              <w:rPr>
                <w:rFonts w:ascii="Century Gothic" w:hAnsi="Century Gothic"/>
                <w:sz w:val="20"/>
                <w:szCs w:val="20"/>
              </w:rPr>
              <w:t>DISPOSICIONES FINALES</w:t>
            </w:r>
          </w:p>
          <w:p w14:paraId="64C4F0F4" w14:textId="77777777" w:rsidR="00985F35" w:rsidRPr="00057AAB" w:rsidRDefault="00985F35" w:rsidP="00E367D4">
            <w:pPr>
              <w:spacing w:line="276" w:lineRule="auto"/>
              <w:jc w:val="both"/>
              <w:rPr>
                <w:rFonts w:ascii="Century Gothic" w:hAnsi="Century Gothic"/>
                <w:sz w:val="20"/>
                <w:szCs w:val="20"/>
              </w:rPr>
            </w:pPr>
          </w:p>
          <w:p w14:paraId="7FF0F4DC" w14:textId="41CB22DA" w:rsidR="00F93022" w:rsidRPr="00057AAB" w:rsidRDefault="00985F35" w:rsidP="00E367D4">
            <w:pPr>
              <w:spacing w:line="276" w:lineRule="auto"/>
              <w:jc w:val="both"/>
              <w:rPr>
                <w:rFonts w:ascii="Century Gothic" w:hAnsi="Century Gothic"/>
                <w:b/>
                <w:bCs/>
                <w:iCs/>
                <w:sz w:val="20"/>
                <w:szCs w:val="20"/>
                <w:lang w:eastAsia="es-CO"/>
              </w:rPr>
            </w:pPr>
            <w:r w:rsidRPr="00057AAB">
              <w:rPr>
                <w:rFonts w:ascii="Century Gothic" w:hAnsi="Century Gothic"/>
                <w:b/>
                <w:sz w:val="20"/>
                <w:szCs w:val="20"/>
              </w:rPr>
              <w:t xml:space="preserve">ARTÍCULO </w:t>
            </w:r>
            <w:r w:rsidRPr="00057AAB">
              <w:rPr>
                <w:rFonts w:ascii="Century Gothic" w:hAnsi="Century Gothic"/>
                <w:b/>
                <w:strike/>
                <w:sz w:val="20"/>
                <w:szCs w:val="20"/>
              </w:rPr>
              <w:t>22°.</w:t>
            </w:r>
            <w:r w:rsidRPr="00057AAB">
              <w:rPr>
                <w:rFonts w:ascii="Century Gothic" w:hAnsi="Century Gothic"/>
                <w:b/>
                <w:sz w:val="20"/>
                <w:szCs w:val="20"/>
              </w:rPr>
              <w:t xml:space="preserve"> </w:t>
            </w:r>
            <w:r w:rsidR="00A4136A" w:rsidRPr="00057AAB">
              <w:rPr>
                <w:rFonts w:ascii="Century Gothic" w:hAnsi="Century Gothic"/>
                <w:b/>
                <w:sz w:val="20"/>
                <w:szCs w:val="20"/>
                <w:u w:val="single"/>
              </w:rPr>
              <w:t>23°.</w:t>
            </w:r>
            <w:r w:rsidR="00A4136A" w:rsidRPr="00057AAB">
              <w:rPr>
                <w:rFonts w:ascii="Century Gothic" w:hAnsi="Century Gothic"/>
                <w:sz w:val="20"/>
                <w:szCs w:val="20"/>
              </w:rPr>
              <w:t xml:space="preserve"> </w:t>
            </w:r>
            <w:r w:rsidRPr="00057AAB">
              <w:rPr>
                <w:rFonts w:ascii="Century Gothic" w:hAnsi="Century Gothic"/>
                <w:b/>
                <w:sz w:val="20"/>
                <w:szCs w:val="20"/>
              </w:rPr>
              <w:t>VIGENCIA.</w:t>
            </w:r>
            <w:r w:rsidRPr="00057AAB">
              <w:rPr>
                <w:rFonts w:ascii="Century Gothic" w:hAnsi="Century Gothic"/>
                <w:sz w:val="20"/>
                <w:szCs w:val="20"/>
              </w:rPr>
              <w:t xml:space="preserve"> La presente ley rige a partir de su promulgación y deroga todas las disposiciones que le son contrarias.</w:t>
            </w:r>
          </w:p>
        </w:tc>
        <w:tc>
          <w:tcPr>
            <w:tcW w:w="1550" w:type="pct"/>
          </w:tcPr>
          <w:p w14:paraId="59EE8785" w14:textId="77777777" w:rsidR="00F93022" w:rsidRPr="00057AAB" w:rsidRDefault="00F93022" w:rsidP="00E367D4">
            <w:pPr>
              <w:spacing w:line="276" w:lineRule="auto"/>
              <w:jc w:val="center"/>
              <w:rPr>
                <w:rFonts w:ascii="Century Gothic" w:hAnsi="Century Gothic"/>
                <w:b/>
                <w:bCs/>
                <w:iCs/>
                <w:sz w:val="20"/>
                <w:szCs w:val="20"/>
                <w:lang w:eastAsia="es-CO"/>
              </w:rPr>
            </w:pPr>
          </w:p>
        </w:tc>
      </w:tr>
    </w:tbl>
    <w:p w14:paraId="1CEF113E" w14:textId="77777777" w:rsidR="0016326B" w:rsidRDefault="0016326B" w:rsidP="00F83029">
      <w:pPr>
        <w:spacing w:line="276" w:lineRule="auto"/>
        <w:jc w:val="both"/>
        <w:rPr>
          <w:rFonts w:ascii="Century Gothic" w:hAnsi="Century Gothic"/>
          <w:sz w:val="21"/>
          <w:szCs w:val="21"/>
        </w:rPr>
      </w:pPr>
    </w:p>
    <w:p w14:paraId="0C824041" w14:textId="3A91958E" w:rsidR="00497DEF" w:rsidRPr="00123EC7" w:rsidRDefault="00B15FEF" w:rsidP="00123EC7">
      <w:pPr>
        <w:pStyle w:val="Prrafodelista"/>
        <w:numPr>
          <w:ilvl w:val="0"/>
          <w:numId w:val="39"/>
        </w:numPr>
        <w:spacing w:after="240"/>
        <w:jc w:val="center"/>
        <w:rPr>
          <w:rFonts w:ascii="Century Gothic" w:hAnsi="Century Gothic"/>
          <w:b/>
          <w:caps/>
          <w:sz w:val="21"/>
          <w:szCs w:val="21"/>
        </w:rPr>
      </w:pPr>
      <w:r w:rsidRPr="00123EC7">
        <w:rPr>
          <w:rFonts w:ascii="Century Gothic" w:hAnsi="Century Gothic"/>
          <w:b/>
          <w:caps/>
          <w:sz w:val="21"/>
          <w:szCs w:val="21"/>
        </w:rPr>
        <w:t>PROPOSIciÓN</w:t>
      </w:r>
    </w:p>
    <w:p w14:paraId="607274B0" w14:textId="30B224FF" w:rsidR="006707BF" w:rsidRPr="00B11D51" w:rsidRDefault="00B15FEF" w:rsidP="00083A39">
      <w:pPr>
        <w:spacing w:after="240" w:line="276" w:lineRule="auto"/>
        <w:jc w:val="both"/>
        <w:rPr>
          <w:rFonts w:ascii="Century Gothic" w:hAnsi="Century Gothic"/>
          <w:i/>
          <w:color w:val="000000" w:themeColor="text1"/>
          <w:sz w:val="21"/>
          <w:szCs w:val="21"/>
        </w:rPr>
      </w:pPr>
      <w:r w:rsidRPr="00497DEF">
        <w:rPr>
          <w:rFonts w:ascii="Century Gothic" w:hAnsi="Century Gothic"/>
          <w:color w:val="000000"/>
          <w:sz w:val="21"/>
          <w:szCs w:val="21"/>
        </w:rPr>
        <w:t xml:space="preserve">Por lo expuesto anteriormente </w:t>
      </w:r>
      <w:r w:rsidR="004F45F0" w:rsidRPr="00497DEF">
        <w:rPr>
          <w:rFonts w:ascii="Century Gothic" w:hAnsi="Century Gothic"/>
          <w:color w:val="000000"/>
          <w:sz w:val="21"/>
          <w:szCs w:val="21"/>
        </w:rPr>
        <w:t>solicito</w:t>
      </w:r>
      <w:r w:rsidRPr="00497DEF">
        <w:rPr>
          <w:rFonts w:ascii="Century Gothic" w:hAnsi="Century Gothic"/>
          <w:color w:val="000000"/>
          <w:sz w:val="21"/>
          <w:szCs w:val="21"/>
        </w:rPr>
        <w:t xml:space="preserve"> a</w:t>
      </w:r>
      <w:r w:rsidRPr="00497DEF">
        <w:rPr>
          <w:rStyle w:val="apple-converted-space"/>
          <w:rFonts w:ascii="Century Gothic" w:hAnsi="Century Gothic"/>
          <w:color w:val="000000"/>
          <w:sz w:val="21"/>
          <w:szCs w:val="21"/>
        </w:rPr>
        <w:t> </w:t>
      </w:r>
      <w:r w:rsidRPr="00497DEF">
        <w:rPr>
          <w:rFonts w:ascii="Century Gothic" w:hAnsi="Century Gothic"/>
          <w:sz w:val="21"/>
          <w:szCs w:val="21"/>
        </w:rPr>
        <w:t>la Comisión Primera Constitucional Permanente de la Honorab</w:t>
      </w:r>
      <w:r w:rsidR="00B11D51">
        <w:rPr>
          <w:rFonts w:ascii="Century Gothic" w:hAnsi="Century Gothic"/>
          <w:sz w:val="21"/>
          <w:szCs w:val="21"/>
        </w:rPr>
        <w:t>le</w:t>
      </w:r>
      <w:r w:rsidRPr="00497DEF">
        <w:rPr>
          <w:rFonts w:ascii="Century Gothic" w:hAnsi="Century Gothic"/>
          <w:sz w:val="21"/>
          <w:szCs w:val="21"/>
        </w:rPr>
        <w:t xml:space="preserve"> Cámara de Representantes, </w:t>
      </w:r>
      <w:r w:rsidRPr="00497DEF">
        <w:rPr>
          <w:rFonts w:ascii="Century Gothic" w:hAnsi="Century Gothic"/>
          <w:b/>
          <w:sz w:val="21"/>
          <w:szCs w:val="21"/>
        </w:rPr>
        <w:t>dar primer debate</w:t>
      </w:r>
      <w:r w:rsidRPr="00497DEF">
        <w:rPr>
          <w:rFonts w:ascii="Century Gothic" w:hAnsi="Century Gothic"/>
          <w:sz w:val="21"/>
          <w:szCs w:val="21"/>
        </w:rPr>
        <w:t xml:space="preserve"> al Proyecto de</w:t>
      </w:r>
      <w:r w:rsidR="006707BF" w:rsidRPr="00497DEF">
        <w:rPr>
          <w:rFonts w:ascii="Century Gothic" w:hAnsi="Century Gothic"/>
          <w:sz w:val="21"/>
          <w:szCs w:val="21"/>
        </w:rPr>
        <w:t xml:space="preserve"> Ley N. </w:t>
      </w:r>
      <w:r w:rsidR="00B11D51">
        <w:rPr>
          <w:rFonts w:ascii="Century Gothic" w:hAnsi="Century Gothic"/>
          <w:sz w:val="21"/>
          <w:szCs w:val="21"/>
        </w:rPr>
        <w:t>050</w:t>
      </w:r>
      <w:r w:rsidR="006707BF" w:rsidRPr="00497DEF">
        <w:rPr>
          <w:rFonts w:ascii="Century Gothic" w:hAnsi="Century Gothic"/>
          <w:sz w:val="21"/>
          <w:szCs w:val="21"/>
        </w:rPr>
        <w:t xml:space="preserve"> de 20</w:t>
      </w:r>
      <w:r w:rsidR="00497DEF" w:rsidRPr="00497DEF">
        <w:rPr>
          <w:rFonts w:ascii="Century Gothic" w:hAnsi="Century Gothic"/>
          <w:sz w:val="21"/>
          <w:szCs w:val="21"/>
        </w:rPr>
        <w:t>20</w:t>
      </w:r>
      <w:r w:rsidR="006707BF" w:rsidRPr="00497DEF">
        <w:rPr>
          <w:rFonts w:ascii="Century Gothic" w:hAnsi="Century Gothic"/>
          <w:sz w:val="21"/>
          <w:szCs w:val="21"/>
        </w:rPr>
        <w:t xml:space="preserve"> Cámara</w:t>
      </w:r>
      <w:r w:rsidR="00B11D51">
        <w:rPr>
          <w:rFonts w:ascii="Century Gothic" w:hAnsi="Century Gothic"/>
          <w:sz w:val="21"/>
          <w:szCs w:val="21"/>
        </w:rPr>
        <w:t xml:space="preserve"> </w:t>
      </w:r>
      <w:r w:rsidR="00B11D51" w:rsidRPr="00221CE4">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r w:rsidR="00B11D51">
        <w:rPr>
          <w:rFonts w:ascii="Century Gothic" w:hAnsi="Century Gothic"/>
          <w:i/>
          <w:color w:val="000000" w:themeColor="text1"/>
          <w:sz w:val="21"/>
          <w:szCs w:val="21"/>
        </w:rPr>
        <w:t xml:space="preserve">, </w:t>
      </w:r>
      <w:proofErr w:type="gramStart"/>
      <w:r w:rsidR="008425BE">
        <w:rPr>
          <w:rFonts w:ascii="Century Gothic" w:hAnsi="Century Gothic"/>
          <w:sz w:val="21"/>
          <w:szCs w:val="21"/>
        </w:rPr>
        <w:t>de acuerdo a</w:t>
      </w:r>
      <w:proofErr w:type="gramEnd"/>
      <w:r w:rsidR="008425BE">
        <w:rPr>
          <w:rFonts w:ascii="Century Gothic" w:hAnsi="Century Gothic"/>
          <w:sz w:val="21"/>
          <w:szCs w:val="21"/>
        </w:rPr>
        <w:t xml:space="preserve"> la enmienda</w:t>
      </w:r>
      <w:r w:rsidR="007372B6" w:rsidRPr="007372B6">
        <w:rPr>
          <w:rFonts w:ascii="Century Gothic" w:hAnsi="Century Gothic"/>
          <w:color w:val="000000" w:themeColor="text1"/>
          <w:sz w:val="21"/>
          <w:szCs w:val="21"/>
        </w:rPr>
        <w:t xml:space="preserve"> propuest</w:t>
      </w:r>
      <w:r w:rsidR="008425BE">
        <w:rPr>
          <w:rFonts w:ascii="Century Gothic" w:hAnsi="Century Gothic"/>
          <w:color w:val="000000" w:themeColor="text1"/>
          <w:sz w:val="21"/>
          <w:szCs w:val="21"/>
        </w:rPr>
        <w:t>a</w:t>
      </w:r>
      <w:r w:rsidR="007372B6">
        <w:rPr>
          <w:rFonts w:ascii="Century Gothic" w:hAnsi="Century Gothic"/>
          <w:i/>
          <w:color w:val="000000" w:themeColor="text1"/>
          <w:sz w:val="21"/>
          <w:szCs w:val="21"/>
        </w:rPr>
        <w:t>.</w:t>
      </w:r>
    </w:p>
    <w:p w14:paraId="4E5966E2" w14:textId="2AF47F13" w:rsidR="00A13F3C" w:rsidRDefault="00B15FEF" w:rsidP="005C5F31">
      <w:pPr>
        <w:spacing w:after="240"/>
        <w:jc w:val="both"/>
        <w:rPr>
          <w:rFonts w:ascii="Century Gothic" w:hAnsi="Century Gothic"/>
          <w:sz w:val="21"/>
          <w:szCs w:val="21"/>
        </w:rPr>
      </w:pPr>
      <w:r w:rsidRPr="005B5AAB">
        <w:rPr>
          <w:rFonts w:ascii="Century Gothic" w:hAnsi="Century Gothic"/>
          <w:sz w:val="21"/>
          <w:szCs w:val="21"/>
        </w:rPr>
        <w:t>Cordialmente,</w:t>
      </w:r>
    </w:p>
    <w:p w14:paraId="5BB7704B" w14:textId="1394B462" w:rsidR="006B0C31" w:rsidRDefault="006B0C31" w:rsidP="006707BF">
      <w:pPr>
        <w:jc w:val="both"/>
        <w:rPr>
          <w:rFonts w:ascii="Century Gothic" w:hAnsi="Century Gothic"/>
          <w:sz w:val="21"/>
          <w:szCs w:val="21"/>
        </w:rPr>
      </w:pPr>
    </w:p>
    <w:p w14:paraId="368D5FF5" w14:textId="3FD47048" w:rsidR="001D7CC2" w:rsidRDefault="001D7CC2" w:rsidP="006707BF">
      <w:pPr>
        <w:jc w:val="both"/>
        <w:rPr>
          <w:rFonts w:ascii="Century Gothic" w:hAnsi="Century Gothic"/>
          <w:sz w:val="21"/>
          <w:szCs w:val="21"/>
        </w:rPr>
      </w:pPr>
    </w:p>
    <w:p w14:paraId="6A58522B" w14:textId="77777777" w:rsidR="001D7CC2" w:rsidRPr="005B5AAB" w:rsidRDefault="001D7CC2" w:rsidP="006707BF">
      <w:pPr>
        <w:jc w:val="both"/>
        <w:rPr>
          <w:rFonts w:ascii="Century Gothic" w:hAnsi="Century Gothic"/>
          <w:sz w:val="21"/>
          <w:szCs w:val="21"/>
        </w:rPr>
      </w:pPr>
    </w:p>
    <w:p w14:paraId="5FD70168" w14:textId="7B82EB3A" w:rsidR="006707BF" w:rsidRPr="005B5AAB" w:rsidRDefault="006707BF" w:rsidP="006707BF">
      <w:pPr>
        <w:jc w:val="center"/>
        <w:rPr>
          <w:rFonts w:ascii="Century Gothic" w:hAnsi="Century Gothic"/>
          <w:b/>
          <w:sz w:val="21"/>
          <w:szCs w:val="21"/>
        </w:rPr>
      </w:pPr>
      <w:r w:rsidRPr="005B5AAB">
        <w:rPr>
          <w:rFonts w:ascii="Century Gothic" w:hAnsi="Century Gothic"/>
          <w:b/>
          <w:sz w:val="21"/>
          <w:szCs w:val="21"/>
        </w:rPr>
        <w:t>ADRIANA MAGALI MATIZ VARGAS</w:t>
      </w:r>
    </w:p>
    <w:p w14:paraId="565DEBCA" w14:textId="77777777" w:rsidR="006707BF" w:rsidRPr="005B5AAB" w:rsidRDefault="006707BF" w:rsidP="006707BF">
      <w:pPr>
        <w:tabs>
          <w:tab w:val="left" w:pos="467"/>
        </w:tabs>
        <w:jc w:val="center"/>
        <w:rPr>
          <w:rFonts w:ascii="Century Gothic" w:hAnsi="Century Gothic"/>
          <w:sz w:val="21"/>
          <w:szCs w:val="21"/>
        </w:rPr>
      </w:pPr>
      <w:r w:rsidRPr="005B5AAB">
        <w:rPr>
          <w:rFonts w:ascii="Century Gothic" w:hAnsi="Century Gothic"/>
          <w:sz w:val="21"/>
          <w:szCs w:val="21"/>
        </w:rPr>
        <w:t>Representante a la Cámara Departamento del Tolima</w:t>
      </w:r>
    </w:p>
    <w:p w14:paraId="644EA640" w14:textId="6EBF801D" w:rsidR="001D7CC2" w:rsidRDefault="006707BF" w:rsidP="00B35172">
      <w:pPr>
        <w:tabs>
          <w:tab w:val="left" w:pos="467"/>
        </w:tabs>
        <w:jc w:val="center"/>
        <w:rPr>
          <w:rFonts w:ascii="Century Gothic" w:hAnsi="Century Gothic"/>
          <w:sz w:val="21"/>
          <w:szCs w:val="21"/>
        </w:rPr>
      </w:pPr>
      <w:r w:rsidRPr="005B5AAB">
        <w:rPr>
          <w:rFonts w:ascii="Century Gothic" w:hAnsi="Century Gothic"/>
          <w:sz w:val="21"/>
          <w:szCs w:val="21"/>
        </w:rPr>
        <w:t>Partido Conservador Colombian</w:t>
      </w:r>
      <w:r w:rsidR="00A1242C">
        <w:rPr>
          <w:rFonts w:ascii="Century Gothic" w:hAnsi="Century Gothic"/>
          <w:sz w:val="21"/>
          <w:szCs w:val="21"/>
        </w:rPr>
        <w:t>o</w:t>
      </w:r>
    </w:p>
    <w:p w14:paraId="43A2BA51" w14:textId="54D290EA" w:rsidR="00151705" w:rsidRDefault="00151705" w:rsidP="00B35172">
      <w:pPr>
        <w:tabs>
          <w:tab w:val="left" w:pos="467"/>
        </w:tabs>
        <w:jc w:val="center"/>
        <w:rPr>
          <w:rFonts w:ascii="Century Gothic" w:hAnsi="Century Gothic"/>
          <w:sz w:val="21"/>
          <w:szCs w:val="21"/>
        </w:rPr>
      </w:pPr>
    </w:p>
    <w:p w14:paraId="2D0E3288" w14:textId="14B556DD" w:rsidR="00151705" w:rsidRDefault="00151705" w:rsidP="00B35172">
      <w:pPr>
        <w:tabs>
          <w:tab w:val="left" w:pos="467"/>
        </w:tabs>
        <w:jc w:val="center"/>
        <w:rPr>
          <w:rFonts w:ascii="Century Gothic" w:hAnsi="Century Gothic"/>
          <w:sz w:val="21"/>
          <w:szCs w:val="21"/>
        </w:rPr>
      </w:pPr>
    </w:p>
    <w:p w14:paraId="0BD20C65" w14:textId="14322356" w:rsidR="00151705" w:rsidRDefault="00151705" w:rsidP="00B35172">
      <w:pPr>
        <w:tabs>
          <w:tab w:val="left" w:pos="467"/>
        </w:tabs>
        <w:jc w:val="center"/>
        <w:rPr>
          <w:rFonts w:ascii="Century Gothic" w:hAnsi="Century Gothic"/>
          <w:sz w:val="21"/>
          <w:szCs w:val="21"/>
        </w:rPr>
      </w:pPr>
    </w:p>
    <w:p w14:paraId="628246E6" w14:textId="3AE6C949" w:rsidR="00151705" w:rsidRDefault="00151705" w:rsidP="00B35172">
      <w:pPr>
        <w:tabs>
          <w:tab w:val="left" w:pos="467"/>
        </w:tabs>
        <w:jc w:val="center"/>
        <w:rPr>
          <w:rFonts w:ascii="Century Gothic" w:hAnsi="Century Gothic"/>
          <w:sz w:val="21"/>
          <w:szCs w:val="21"/>
        </w:rPr>
      </w:pPr>
    </w:p>
    <w:p w14:paraId="42C4C64B" w14:textId="11F7FDBF" w:rsidR="00151705" w:rsidRDefault="00151705" w:rsidP="00B35172">
      <w:pPr>
        <w:tabs>
          <w:tab w:val="left" w:pos="467"/>
        </w:tabs>
        <w:jc w:val="center"/>
        <w:rPr>
          <w:rFonts w:ascii="Century Gothic" w:hAnsi="Century Gothic"/>
          <w:sz w:val="21"/>
          <w:szCs w:val="21"/>
        </w:rPr>
      </w:pPr>
    </w:p>
    <w:p w14:paraId="71CE3B56" w14:textId="0FC73FDE" w:rsidR="00151705" w:rsidRDefault="00151705" w:rsidP="00B35172">
      <w:pPr>
        <w:tabs>
          <w:tab w:val="left" w:pos="467"/>
        </w:tabs>
        <w:jc w:val="center"/>
        <w:rPr>
          <w:rFonts w:ascii="Century Gothic" w:hAnsi="Century Gothic"/>
          <w:sz w:val="21"/>
          <w:szCs w:val="21"/>
        </w:rPr>
      </w:pPr>
    </w:p>
    <w:p w14:paraId="69E9D13B" w14:textId="4A0CBD5E" w:rsidR="00151705" w:rsidRDefault="00151705" w:rsidP="00B35172">
      <w:pPr>
        <w:tabs>
          <w:tab w:val="left" w:pos="467"/>
        </w:tabs>
        <w:jc w:val="center"/>
        <w:rPr>
          <w:rFonts w:ascii="Century Gothic" w:hAnsi="Century Gothic"/>
          <w:sz w:val="21"/>
          <w:szCs w:val="21"/>
        </w:rPr>
      </w:pPr>
    </w:p>
    <w:p w14:paraId="65C99F6E" w14:textId="02F62877" w:rsidR="00151705" w:rsidRDefault="00151705" w:rsidP="00B35172">
      <w:pPr>
        <w:tabs>
          <w:tab w:val="left" w:pos="467"/>
        </w:tabs>
        <w:jc w:val="center"/>
        <w:rPr>
          <w:rFonts w:ascii="Century Gothic" w:hAnsi="Century Gothic"/>
          <w:sz w:val="21"/>
          <w:szCs w:val="21"/>
        </w:rPr>
      </w:pPr>
    </w:p>
    <w:p w14:paraId="387B071E" w14:textId="62CCD1FB" w:rsidR="00151705" w:rsidRDefault="00151705" w:rsidP="00B35172">
      <w:pPr>
        <w:tabs>
          <w:tab w:val="left" w:pos="467"/>
        </w:tabs>
        <w:jc w:val="center"/>
        <w:rPr>
          <w:rFonts w:ascii="Century Gothic" w:hAnsi="Century Gothic"/>
          <w:sz w:val="21"/>
          <w:szCs w:val="21"/>
        </w:rPr>
      </w:pPr>
    </w:p>
    <w:p w14:paraId="66A070FC" w14:textId="77777777" w:rsidR="00151705" w:rsidRPr="005B5940" w:rsidRDefault="00151705" w:rsidP="00B35172">
      <w:pPr>
        <w:tabs>
          <w:tab w:val="left" w:pos="467"/>
        </w:tabs>
        <w:jc w:val="center"/>
        <w:rPr>
          <w:rFonts w:ascii="Century Gothic" w:hAnsi="Century Gothic"/>
          <w:sz w:val="21"/>
          <w:szCs w:val="21"/>
        </w:rPr>
      </w:pPr>
    </w:p>
    <w:p w14:paraId="2B61A0D9" w14:textId="4FE48277" w:rsidR="0053266C" w:rsidRPr="000C4681" w:rsidRDefault="006707BF" w:rsidP="00565A59">
      <w:pPr>
        <w:pStyle w:val="Prrafodelista"/>
        <w:numPr>
          <w:ilvl w:val="0"/>
          <w:numId w:val="39"/>
        </w:numPr>
        <w:spacing w:line="276" w:lineRule="auto"/>
        <w:ind w:left="0" w:firstLine="0"/>
        <w:jc w:val="center"/>
        <w:rPr>
          <w:rFonts w:ascii="Century Gothic" w:hAnsi="Century Gothic"/>
          <w:b/>
          <w:caps/>
          <w:sz w:val="21"/>
          <w:szCs w:val="21"/>
        </w:rPr>
      </w:pPr>
      <w:r w:rsidRPr="000C4681">
        <w:rPr>
          <w:rFonts w:ascii="Century Gothic" w:hAnsi="Century Gothic"/>
          <w:b/>
          <w:caps/>
          <w:sz w:val="20"/>
          <w:szCs w:val="20"/>
        </w:rPr>
        <w:lastRenderedPageBreak/>
        <w:t xml:space="preserve">TEXTO </w:t>
      </w:r>
      <w:r w:rsidR="00BD3292" w:rsidRPr="000C4681">
        <w:rPr>
          <w:rFonts w:ascii="Century Gothic" w:hAnsi="Century Gothic"/>
          <w:b/>
          <w:caps/>
          <w:sz w:val="21"/>
          <w:szCs w:val="21"/>
        </w:rPr>
        <w:t>PROPUESTO PARA PRIMER DEBATE</w:t>
      </w:r>
      <w:r w:rsidR="0053266C" w:rsidRPr="000C4681">
        <w:rPr>
          <w:rFonts w:ascii="Century Gothic" w:hAnsi="Century Gothic"/>
          <w:b/>
          <w:caps/>
          <w:sz w:val="21"/>
          <w:szCs w:val="21"/>
        </w:rPr>
        <w:t xml:space="preserve"> en cámara </w:t>
      </w:r>
    </w:p>
    <w:p w14:paraId="2EBF981C" w14:textId="77777777" w:rsidR="0053266C" w:rsidRPr="00057AAB" w:rsidRDefault="0053266C" w:rsidP="00E74F49">
      <w:pPr>
        <w:pStyle w:val="Prrafodelista"/>
        <w:spacing w:line="276" w:lineRule="auto"/>
        <w:ind w:left="0"/>
        <w:rPr>
          <w:rFonts w:ascii="Century Gothic" w:hAnsi="Century Gothic"/>
          <w:b/>
          <w:caps/>
          <w:sz w:val="21"/>
          <w:szCs w:val="21"/>
        </w:rPr>
      </w:pPr>
    </w:p>
    <w:p w14:paraId="4D9F8F37" w14:textId="1BB3677F" w:rsidR="006707BF" w:rsidRPr="00057AAB" w:rsidRDefault="006707BF" w:rsidP="00E74F49">
      <w:pPr>
        <w:pStyle w:val="Prrafodelista"/>
        <w:spacing w:line="276" w:lineRule="auto"/>
        <w:ind w:left="0"/>
        <w:jc w:val="center"/>
        <w:rPr>
          <w:rFonts w:ascii="Century Gothic" w:hAnsi="Century Gothic"/>
          <w:b/>
          <w:caps/>
          <w:sz w:val="21"/>
          <w:szCs w:val="21"/>
        </w:rPr>
      </w:pPr>
      <w:r w:rsidRPr="00057AAB">
        <w:rPr>
          <w:rFonts w:ascii="Century Gothic" w:hAnsi="Century Gothic"/>
          <w:b/>
          <w:caps/>
          <w:sz w:val="21"/>
          <w:szCs w:val="21"/>
        </w:rPr>
        <w:t xml:space="preserve">Proyecto de Ley N. </w:t>
      </w:r>
      <w:r w:rsidR="00B11D51" w:rsidRPr="00057AAB">
        <w:rPr>
          <w:rFonts w:ascii="Century Gothic" w:hAnsi="Century Gothic"/>
          <w:b/>
          <w:caps/>
          <w:sz w:val="21"/>
          <w:szCs w:val="21"/>
        </w:rPr>
        <w:t>050</w:t>
      </w:r>
      <w:r w:rsidRPr="00057AAB">
        <w:rPr>
          <w:rFonts w:ascii="Century Gothic" w:hAnsi="Century Gothic"/>
          <w:b/>
          <w:caps/>
          <w:sz w:val="21"/>
          <w:szCs w:val="21"/>
        </w:rPr>
        <w:t xml:space="preserve"> de 20</w:t>
      </w:r>
      <w:r w:rsidR="00497DEF" w:rsidRPr="00057AAB">
        <w:rPr>
          <w:rFonts w:ascii="Century Gothic" w:hAnsi="Century Gothic"/>
          <w:b/>
          <w:caps/>
          <w:sz w:val="21"/>
          <w:szCs w:val="21"/>
        </w:rPr>
        <w:t>20</w:t>
      </w:r>
      <w:r w:rsidRPr="00057AAB">
        <w:rPr>
          <w:rFonts w:ascii="Century Gothic" w:hAnsi="Century Gothic"/>
          <w:b/>
          <w:caps/>
          <w:sz w:val="21"/>
          <w:szCs w:val="21"/>
        </w:rPr>
        <w:t xml:space="preserve"> Cámara</w:t>
      </w:r>
    </w:p>
    <w:p w14:paraId="0AD14827" w14:textId="77777777" w:rsidR="00E74F49" w:rsidRPr="00057AAB" w:rsidRDefault="00E74F49" w:rsidP="00E74F49">
      <w:pPr>
        <w:pStyle w:val="Prrafodelista"/>
        <w:spacing w:line="276" w:lineRule="auto"/>
        <w:ind w:left="0"/>
        <w:jc w:val="center"/>
        <w:rPr>
          <w:rFonts w:ascii="Century Gothic" w:hAnsi="Century Gothic"/>
          <w:i/>
          <w:caps/>
          <w:sz w:val="21"/>
          <w:szCs w:val="21"/>
        </w:rPr>
      </w:pPr>
    </w:p>
    <w:p w14:paraId="4DF31E40" w14:textId="059DF092" w:rsidR="0077047D" w:rsidRPr="00057AAB" w:rsidRDefault="00961F1F" w:rsidP="00961F1F">
      <w:pPr>
        <w:spacing w:after="240" w:line="276" w:lineRule="auto"/>
        <w:jc w:val="center"/>
        <w:rPr>
          <w:rStyle w:val="A3"/>
          <w:rFonts w:ascii="Century Gothic" w:hAnsi="Century Gothic"/>
          <w:i/>
          <w:color w:val="000000" w:themeColor="text1"/>
          <w:sz w:val="21"/>
          <w:szCs w:val="21"/>
        </w:rPr>
      </w:pPr>
      <w:r w:rsidRPr="00057AAB">
        <w:rPr>
          <w:rFonts w:ascii="Century Gothic" w:hAnsi="Century Gothic"/>
          <w:i/>
          <w:color w:val="000000" w:themeColor="text1"/>
          <w:sz w:val="21"/>
          <w:szCs w:val="21"/>
        </w:rPr>
        <w:t>“Por medio de la cual se establecen medidas para prevenir y erradicar la violencia contra las mujeres en la vida política y se dictan otras disposiciones”.</w:t>
      </w:r>
    </w:p>
    <w:p w14:paraId="39A16C32" w14:textId="77777777" w:rsidR="00B11D51" w:rsidRPr="00057AAB" w:rsidRDefault="00B11D51" w:rsidP="00B11D51">
      <w:pPr>
        <w:rPr>
          <w:sz w:val="21"/>
          <w:szCs w:val="21"/>
          <w:lang w:val="es-ES" w:eastAsia="en-US"/>
        </w:rPr>
      </w:pPr>
    </w:p>
    <w:p w14:paraId="02DC5525" w14:textId="06F3FFB2" w:rsidR="0077047D" w:rsidRPr="00057AAB" w:rsidRDefault="005B5AAB" w:rsidP="00E74F49">
      <w:pPr>
        <w:pStyle w:val="Pa32"/>
        <w:spacing w:before="40" w:after="40" w:line="276" w:lineRule="auto"/>
        <w:ind w:right="40"/>
        <w:jc w:val="center"/>
        <w:outlineLvl w:val="0"/>
        <w:rPr>
          <w:rStyle w:val="A3"/>
          <w:rFonts w:ascii="Century Gothic" w:hAnsi="Century Gothic"/>
          <w:sz w:val="21"/>
          <w:szCs w:val="21"/>
        </w:rPr>
      </w:pPr>
      <w:r w:rsidRPr="00057AAB">
        <w:rPr>
          <w:rStyle w:val="A3"/>
          <w:rFonts w:ascii="Century Gothic" w:hAnsi="Century Gothic"/>
          <w:sz w:val="21"/>
          <w:szCs w:val="21"/>
        </w:rPr>
        <w:t>El Congreso de Colombia</w:t>
      </w:r>
    </w:p>
    <w:p w14:paraId="59BB2263" w14:textId="77777777" w:rsidR="0077047D" w:rsidRPr="00057AAB" w:rsidRDefault="0077047D" w:rsidP="00E74F49">
      <w:pPr>
        <w:spacing w:line="276" w:lineRule="auto"/>
        <w:jc w:val="center"/>
        <w:rPr>
          <w:sz w:val="21"/>
          <w:szCs w:val="21"/>
        </w:rPr>
      </w:pPr>
    </w:p>
    <w:p w14:paraId="7B2327C6" w14:textId="32532497" w:rsidR="0077047D" w:rsidRPr="00057AAB" w:rsidRDefault="0077047D" w:rsidP="00E74F49">
      <w:pPr>
        <w:pStyle w:val="Pa32"/>
        <w:spacing w:before="40" w:after="40" w:line="276" w:lineRule="auto"/>
        <w:ind w:right="40"/>
        <w:jc w:val="center"/>
        <w:outlineLvl w:val="0"/>
        <w:rPr>
          <w:rStyle w:val="A3"/>
          <w:rFonts w:ascii="Century Gothic" w:hAnsi="Century Gothic"/>
          <w:b/>
          <w:sz w:val="21"/>
          <w:szCs w:val="21"/>
        </w:rPr>
      </w:pPr>
      <w:r w:rsidRPr="00057AAB">
        <w:rPr>
          <w:rStyle w:val="A3"/>
          <w:rFonts w:ascii="Century Gothic" w:hAnsi="Century Gothic"/>
          <w:b/>
          <w:sz w:val="21"/>
          <w:szCs w:val="21"/>
        </w:rPr>
        <w:t>DECRETA:</w:t>
      </w:r>
    </w:p>
    <w:p w14:paraId="3AAF8CF9" w14:textId="7BBFF74F" w:rsidR="005B5940" w:rsidRPr="00057AAB" w:rsidRDefault="005B5940" w:rsidP="005B5940">
      <w:pPr>
        <w:rPr>
          <w:sz w:val="21"/>
          <w:szCs w:val="21"/>
          <w:lang w:val="es-ES" w:eastAsia="en-US"/>
        </w:rPr>
      </w:pPr>
    </w:p>
    <w:p w14:paraId="5CF92047" w14:textId="77777777" w:rsidR="002913B2" w:rsidRPr="00057AAB" w:rsidRDefault="002913B2" w:rsidP="002913B2">
      <w:pPr>
        <w:spacing w:line="276" w:lineRule="auto"/>
        <w:jc w:val="center"/>
        <w:rPr>
          <w:rFonts w:ascii="Century Gothic" w:hAnsi="Century Gothic"/>
          <w:b/>
          <w:sz w:val="21"/>
          <w:szCs w:val="21"/>
        </w:rPr>
      </w:pPr>
      <w:r w:rsidRPr="00057AAB">
        <w:rPr>
          <w:rFonts w:ascii="Century Gothic" w:hAnsi="Century Gothic"/>
          <w:b/>
          <w:sz w:val="21"/>
          <w:szCs w:val="21"/>
        </w:rPr>
        <w:t xml:space="preserve">CAPÍTULO I </w:t>
      </w:r>
    </w:p>
    <w:p w14:paraId="5C58275F" w14:textId="77777777" w:rsidR="002913B2" w:rsidRPr="00057AAB" w:rsidRDefault="002913B2" w:rsidP="002913B2">
      <w:pPr>
        <w:spacing w:line="276" w:lineRule="auto"/>
        <w:jc w:val="center"/>
        <w:rPr>
          <w:rFonts w:ascii="Century Gothic" w:hAnsi="Century Gothic"/>
          <w:sz w:val="21"/>
          <w:szCs w:val="21"/>
        </w:rPr>
      </w:pPr>
      <w:r w:rsidRPr="00057AAB">
        <w:rPr>
          <w:rFonts w:ascii="Century Gothic" w:hAnsi="Century Gothic"/>
          <w:sz w:val="21"/>
          <w:szCs w:val="21"/>
        </w:rPr>
        <w:t>DISPOSICIONES GENERALES</w:t>
      </w:r>
    </w:p>
    <w:p w14:paraId="3CEB50B6" w14:textId="77777777" w:rsidR="002913B2" w:rsidRPr="00057AAB" w:rsidRDefault="002913B2" w:rsidP="002913B2">
      <w:pPr>
        <w:spacing w:line="276" w:lineRule="auto"/>
        <w:jc w:val="both"/>
        <w:rPr>
          <w:rFonts w:ascii="Century Gothic" w:hAnsi="Century Gothic"/>
          <w:b/>
          <w:sz w:val="21"/>
          <w:szCs w:val="21"/>
        </w:rPr>
      </w:pPr>
    </w:p>
    <w:p w14:paraId="29D86219" w14:textId="087CB0B2" w:rsidR="00AB7458" w:rsidRPr="00057AAB" w:rsidRDefault="002913B2" w:rsidP="002913B2">
      <w:pPr>
        <w:spacing w:line="276" w:lineRule="auto"/>
        <w:jc w:val="both"/>
        <w:rPr>
          <w:rFonts w:ascii="Century Gothic" w:eastAsia="Arial Narrow" w:hAnsi="Century Gothic" w:cs="Arial Narrow"/>
          <w:color w:val="000000"/>
          <w:sz w:val="21"/>
          <w:szCs w:val="21"/>
        </w:rPr>
      </w:pPr>
      <w:r w:rsidRPr="00057AAB">
        <w:rPr>
          <w:rFonts w:ascii="Century Gothic" w:hAnsi="Century Gothic"/>
          <w:b/>
          <w:sz w:val="21"/>
          <w:szCs w:val="21"/>
        </w:rPr>
        <w:t>Artículo 1°. Objeto</w:t>
      </w:r>
      <w:r w:rsidRPr="00057AAB">
        <w:rPr>
          <w:rFonts w:ascii="Century Gothic" w:hAnsi="Century Gothic"/>
          <w:sz w:val="21"/>
          <w:szCs w:val="21"/>
        </w:rPr>
        <w:t xml:space="preserve">. La presente ley tiene por objeto establecer medidas para la prevención, sanción y erradicación de la violencia contra las mujeres en la vida política, a fin de asegurar que ejerzan plenamente sus derechos políticos y electorales y participen en forma paritaria y en condiciones de igualdad en todos los procesos de elección, participación y representación democrática y en el ejercicio de la función </w:t>
      </w:r>
      <w:proofErr w:type="spellStart"/>
      <w:r w:rsidRPr="00057AAB">
        <w:rPr>
          <w:rFonts w:ascii="Century Gothic" w:hAnsi="Century Gothic"/>
          <w:sz w:val="21"/>
          <w:szCs w:val="21"/>
        </w:rPr>
        <w:t>publica</w:t>
      </w:r>
      <w:proofErr w:type="spellEnd"/>
      <w:r w:rsidRPr="00057AAB">
        <w:rPr>
          <w:rFonts w:ascii="Century Gothic" w:hAnsi="Century Gothic"/>
          <w:sz w:val="21"/>
          <w:szCs w:val="21"/>
        </w:rPr>
        <w:t>, especialmente tratándose de los cargos de elección popular y los ejercidos en los niveles decisorios de las diferentes ramas del poder público</w:t>
      </w:r>
      <w:r w:rsidRPr="000C4681">
        <w:rPr>
          <w:rFonts w:ascii="Century Gothic" w:hAnsi="Century Gothic"/>
          <w:sz w:val="21"/>
          <w:szCs w:val="21"/>
        </w:rPr>
        <w:t xml:space="preserve"> </w:t>
      </w:r>
      <w:r w:rsidRPr="00057AAB">
        <w:rPr>
          <w:rFonts w:ascii="Century Gothic" w:hAnsi="Century Gothic"/>
          <w:sz w:val="21"/>
          <w:szCs w:val="21"/>
        </w:rPr>
        <w:t>y demás órganos del Estado.</w:t>
      </w:r>
    </w:p>
    <w:p w14:paraId="2C84B2E6" w14:textId="79CFEFED" w:rsidR="002913B2" w:rsidRPr="00057AAB" w:rsidRDefault="002913B2" w:rsidP="00AB7458">
      <w:pPr>
        <w:spacing w:line="276" w:lineRule="auto"/>
        <w:jc w:val="both"/>
        <w:rPr>
          <w:rFonts w:ascii="Century Gothic" w:eastAsia="Arial Narrow" w:hAnsi="Century Gothic" w:cs="Arial Narrow"/>
          <w:color w:val="000000"/>
          <w:sz w:val="21"/>
          <w:szCs w:val="21"/>
        </w:rPr>
      </w:pPr>
    </w:p>
    <w:p w14:paraId="0784AA2F" w14:textId="43A6BD90" w:rsidR="006E64D0" w:rsidRPr="00057AAB" w:rsidRDefault="006E64D0" w:rsidP="00151705">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lang w:eastAsia="es-CO"/>
        </w:rPr>
        <w:t xml:space="preserve">Artículo 2°.  Ámbito de protección.  </w:t>
      </w:r>
      <w:r w:rsidRPr="00057AAB">
        <w:rPr>
          <w:rFonts w:ascii="Century Gothic" w:eastAsia="Arial Narrow" w:hAnsi="Century Gothic" w:cs="Arial Narrow"/>
          <w:color w:val="000000"/>
          <w:sz w:val="21"/>
          <w:szCs w:val="21"/>
        </w:rPr>
        <w:t>La presente Ley protege a todas las mujeres en ejercicio o goce de sus derechos políticos</w:t>
      </w:r>
      <w:r w:rsidR="0033080C" w:rsidRPr="00057AAB">
        <w:rPr>
          <w:rFonts w:ascii="Century Gothic" w:eastAsia="Arial Narrow" w:hAnsi="Century Gothic" w:cs="Arial Narrow"/>
          <w:color w:val="000000"/>
          <w:sz w:val="21"/>
          <w:szCs w:val="21"/>
        </w:rPr>
        <w:t xml:space="preserve"> </w:t>
      </w:r>
      <w:r w:rsidRPr="00057AAB">
        <w:rPr>
          <w:rFonts w:ascii="Century Gothic" w:eastAsia="Arial Narrow" w:hAnsi="Century Gothic" w:cs="Arial Narrow"/>
          <w:color w:val="000000"/>
          <w:sz w:val="21"/>
          <w:szCs w:val="21"/>
        </w:rPr>
        <w:t>en el marco de procesos electorales, de participación democrática y el ejercicio de funciones públicas, esto incluye la participación de mujeres como:</w:t>
      </w:r>
    </w:p>
    <w:p w14:paraId="07817D08" w14:textId="77777777" w:rsidR="006E64D0" w:rsidRPr="00057AAB" w:rsidRDefault="006E64D0" w:rsidP="00151705">
      <w:pPr>
        <w:spacing w:line="276" w:lineRule="auto"/>
        <w:jc w:val="both"/>
        <w:rPr>
          <w:rFonts w:ascii="Century Gothic" w:eastAsia="Arial Narrow" w:hAnsi="Century Gothic" w:cs="Arial Narrow"/>
          <w:color w:val="000000"/>
          <w:sz w:val="21"/>
          <w:szCs w:val="21"/>
        </w:rPr>
      </w:pPr>
    </w:p>
    <w:p w14:paraId="0DA658FA" w14:textId="5316F985" w:rsidR="006E64D0" w:rsidRPr="00057AAB" w:rsidRDefault="006E64D0" w:rsidP="00151705">
      <w:pPr>
        <w:pStyle w:val="Prrafodelista"/>
        <w:numPr>
          <w:ilvl w:val="0"/>
          <w:numId w:val="44"/>
        </w:numPr>
        <w:spacing w:line="276" w:lineRule="auto"/>
        <w:jc w:val="both"/>
        <w:rPr>
          <w:rFonts w:ascii="Century Gothic" w:hAnsi="Century Gothic" w:cs="Calibri"/>
          <w:sz w:val="21"/>
          <w:szCs w:val="21"/>
        </w:rPr>
      </w:pPr>
      <w:r w:rsidRPr="00057AAB">
        <w:rPr>
          <w:rFonts w:ascii="Century Gothic" w:hAnsi="Century Gothic" w:cs="Calibri"/>
          <w:sz w:val="21"/>
          <w:szCs w:val="21"/>
        </w:rPr>
        <w:t>Precandidatas y candidatas a las corporaciones públicas y cargos uninominales de elección popular, juntas de acción comunal, consejos de juventud y otros procesos democráticos</w:t>
      </w:r>
      <w:r w:rsidR="007D01DA" w:rsidRPr="00057AAB">
        <w:rPr>
          <w:rFonts w:ascii="Century Gothic" w:hAnsi="Century Gothic" w:cs="Calibri"/>
          <w:sz w:val="21"/>
          <w:szCs w:val="21"/>
        </w:rPr>
        <w:t>;</w:t>
      </w:r>
    </w:p>
    <w:p w14:paraId="41B023B8" w14:textId="77777777" w:rsidR="006E64D0" w:rsidRPr="00057AAB" w:rsidRDefault="006E64D0" w:rsidP="00151705">
      <w:pPr>
        <w:pStyle w:val="Prrafodelista"/>
        <w:numPr>
          <w:ilvl w:val="0"/>
          <w:numId w:val="44"/>
        </w:numPr>
        <w:spacing w:line="276" w:lineRule="auto"/>
        <w:ind w:left="284" w:hanging="284"/>
        <w:jc w:val="both"/>
        <w:rPr>
          <w:rFonts w:ascii="Century Gothic" w:hAnsi="Century Gothic" w:cs="Calibri"/>
          <w:sz w:val="21"/>
          <w:szCs w:val="21"/>
        </w:rPr>
      </w:pPr>
      <w:r w:rsidRPr="00057AAB">
        <w:rPr>
          <w:rFonts w:ascii="Century Gothic" w:hAnsi="Century Gothic" w:cs="Calibri"/>
          <w:sz w:val="21"/>
          <w:szCs w:val="21"/>
        </w:rPr>
        <w:t>Militantes o integrantes de organizaciones políticas, es decir, partidos y movimientos políticos, grupos significativos de ciudadanos y movimientos sociales que participan en las circunscripciones especiales de grupos étnicos y todas aquellas con derecho de postulación en procesos electorales;</w:t>
      </w:r>
    </w:p>
    <w:p w14:paraId="1D572CD4" w14:textId="77777777" w:rsidR="006E64D0" w:rsidRPr="00057AAB" w:rsidRDefault="006E64D0" w:rsidP="00151705">
      <w:pPr>
        <w:pStyle w:val="Prrafodelista"/>
        <w:numPr>
          <w:ilvl w:val="0"/>
          <w:numId w:val="44"/>
        </w:numPr>
        <w:spacing w:line="276" w:lineRule="auto"/>
        <w:ind w:left="284" w:hanging="284"/>
        <w:jc w:val="both"/>
        <w:rPr>
          <w:rFonts w:ascii="Century Gothic" w:hAnsi="Century Gothic" w:cs="Calibri"/>
          <w:sz w:val="21"/>
          <w:szCs w:val="21"/>
        </w:rPr>
      </w:pPr>
      <w:r w:rsidRPr="00057AAB">
        <w:rPr>
          <w:rFonts w:ascii="Century Gothic" w:hAnsi="Century Gothic" w:cs="Calibri"/>
          <w:sz w:val="21"/>
          <w:szCs w:val="21"/>
        </w:rPr>
        <w:t>Mujeres electas o designadas en cargos de elección popular, en cargos públicos de máximo nivel decisorio y otros niveles decisorios y mujeres del personal electoral;</w:t>
      </w:r>
    </w:p>
    <w:p w14:paraId="345F7278" w14:textId="77777777" w:rsidR="006E64D0" w:rsidRPr="00057AAB" w:rsidRDefault="006E64D0" w:rsidP="00151705">
      <w:pPr>
        <w:pStyle w:val="Prrafodelista"/>
        <w:numPr>
          <w:ilvl w:val="0"/>
          <w:numId w:val="44"/>
        </w:numPr>
        <w:spacing w:line="276" w:lineRule="auto"/>
        <w:ind w:left="284" w:hanging="284"/>
        <w:jc w:val="both"/>
        <w:rPr>
          <w:rFonts w:ascii="Century Gothic" w:hAnsi="Century Gothic" w:cs="Calibri"/>
          <w:sz w:val="21"/>
          <w:szCs w:val="21"/>
        </w:rPr>
      </w:pPr>
      <w:r w:rsidRPr="00057AAB">
        <w:rPr>
          <w:rFonts w:ascii="Century Gothic" w:hAnsi="Century Gothic" w:cs="Calibri"/>
          <w:sz w:val="21"/>
          <w:szCs w:val="21"/>
        </w:rPr>
        <w:t>Lideresas sociales y defensoras de derechos humanos que públicamente hayan manifestado su intención de ser candidatas en un proceso de elección popular, aunque no se hayan inscrito como tales;</w:t>
      </w:r>
    </w:p>
    <w:p w14:paraId="4CB73AF0" w14:textId="41C5C8B4" w:rsidR="006E64D0" w:rsidRPr="00057AAB" w:rsidRDefault="006E64D0" w:rsidP="00151705">
      <w:pPr>
        <w:pStyle w:val="Prrafodelista"/>
        <w:numPr>
          <w:ilvl w:val="0"/>
          <w:numId w:val="44"/>
        </w:numPr>
        <w:spacing w:line="276" w:lineRule="auto"/>
        <w:ind w:left="284" w:hanging="284"/>
        <w:jc w:val="both"/>
        <w:rPr>
          <w:rFonts w:ascii="Century Gothic" w:hAnsi="Century Gothic" w:cs="Calibri"/>
          <w:sz w:val="21"/>
          <w:szCs w:val="21"/>
        </w:rPr>
      </w:pPr>
      <w:r w:rsidRPr="00057AAB">
        <w:rPr>
          <w:rFonts w:ascii="Century Gothic" w:hAnsi="Century Gothic" w:cs="Calibri"/>
          <w:sz w:val="21"/>
          <w:szCs w:val="21"/>
        </w:rPr>
        <w:lastRenderedPageBreak/>
        <w:t>Mujeres que trabajan y respaldan campañas políticas o que se desempeñan como activistas en el marco de un proceso electoral o un mecanismo de participación ciudadana</w:t>
      </w:r>
      <w:r w:rsidR="00E869FB" w:rsidRPr="00057AAB">
        <w:rPr>
          <w:rFonts w:ascii="Century Gothic" w:hAnsi="Century Gothic" w:cs="Calibri"/>
          <w:sz w:val="21"/>
          <w:szCs w:val="21"/>
        </w:rPr>
        <w:t>;</w:t>
      </w:r>
    </w:p>
    <w:p w14:paraId="2C5CDEC2" w14:textId="4B0CE6E4" w:rsidR="006E64D0" w:rsidRPr="00057AAB" w:rsidRDefault="006E64D0" w:rsidP="00151705">
      <w:pPr>
        <w:pStyle w:val="Prrafodelista"/>
        <w:numPr>
          <w:ilvl w:val="0"/>
          <w:numId w:val="44"/>
        </w:numPr>
        <w:spacing w:line="276" w:lineRule="auto"/>
        <w:ind w:left="284" w:hanging="284"/>
        <w:jc w:val="both"/>
        <w:rPr>
          <w:rFonts w:ascii="Century Gothic" w:hAnsi="Century Gothic"/>
          <w:sz w:val="21"/>
          <w:szCs w:val="21"/>
        </w:rPr>
      </w:pPr>
      <w:r w:rsidRPr="00057AAB">
        <w:rPr>
          <w:rFonts w:ascii="Century Gothic" w:hAnsi="Century Gothic" w:cs="Calibri"/>
          <w:sz w:val="21"/>
          <w:szCs w:val="21"/>
        </w:rPr>
        <w:t>Ciudadanas en ejercicio del derecho al voto, en un proceso electoral, mecanismo de participación ciudadana o un proceso democrático.</w:t>
      </w:r>
    </w:p>
    <w:p w14:paraId="4902A82C" w14:textId="77777777" w:rsidR="00E13D99" w:rsidRPr="00057AAB" w:rsidRDefault="00E13D99" w:rsidP="00151705">
      <w:pPr>
        <w:pStyle w:val="Prrafodelista"/>
        <w:spacing w:line="276" w:lineRule="auto"/>
        <w:ind w:left="284"/>
        <w:jc w:val="both"/>
        <w:rPr>
          <w:rFonts w:ascii="Century Gothic" w:hAnsi="Century Gothic"/>
          <w:sz w:val="21"/>
          <w:szCs w:val="21"/>
        </w:rPr>
      </w:pPr>
    </w:p>
    <w:p w14:paraId="39345727" w14:textId="7C22472E" w:rsidR="002913B2" w:rsidRPr="00057AAB" w:rsidRDefault="006E64D0" w:rsidP="00151705">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rPr>
        <w:t>Los procesos de participación democrática a los que se refiere el presente artículo son los desarrollados en el marco de la ley 1757 de 2015 y aquellos que se generen como consecuencia de su carácter universal y expansivo en los términos del principio incluido en el Código Electoral.</w:t>
      </w:r>
    </w:p>
    <w:p w14:paraId="769212AF" w14:textId="6B47B648" w:rsidR="00E13D99" w:rsidRPr="00057AAB" w:rsidRDefault="00E13D99" w:rsidP="00E13D99">
      <w:pPr>
        <w:pStyle w:val="NormalWeb"/>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 xml:space="preserve">Artículo 3°. Violencia contra las mujeres en la vida política. </w:t>
      </w:r>
      <w:r w:rsidRPr="00057AAB">
        <w:rPr>
          <w:rFonts w:ascii="Century Gothic" w:eastAsia="Arial Narrow" w:hAnsi="Century Gothic" w:cs="Arial Narrow"/>
          <w:color w:val="000000"/>
          <w:sz w:val="21"/>
          <w:szCs w:val="21"/>
        </w:rPr>
        <w:t>Se entiende por violencia contra las mujeres en política, toda acción, conducta u omisión realizada de forma directa o a través de terceros en el ámbito público o privado que,</w:t>
      </w:r>
      <w:r w:rsidRPr="00057AAB">
        <w:rPr>
          <w:rFonts w:ascii="Arial" w:hAnsi="Arial" w:cs="Arial"/>
          <w:bCs/>
          <w:sz w:val="21"/>
          <w:szCs w:val="21"/>
        </w:rPr>
        <w:t xml:space="preserve"> </w:t>
      </w:r>
      <w:r w:rsidRPr="00057AAB">
        <w:rPr>
          <w:rFonts w:ascii="Century Gothic" w:eastAsia="Arial Narrow" w:hAnsi="Century Gothic" w:cs="Arial Narrow"/>
          <w:color w:val="000000"/>
          <w:sz w:val="21"/>
          <w:szCs w:val="21"/>
        </w:rPr>
        <w:t>basada en elementos de</w:t>
      </w:r>
      <w:r w:rsidRPr="00057AAB">
        <w:rPr>
          <w:rFonts w:ascii="Century Gothic" w:eastAsia="Arial Narrow" w:hAnsi="Century Gothic" w:cs="Arial Narrow"/>
          <w:sz w:val="21"/>
          <w:szCs w:val="21"/>
        </w:rPr>
        <w:t xml:space="preserve"> género</w:t>
      </w:r>
      <w:r w:rsidRPr="00057AAB">
        <w:rPr>
          <w:rFonts w:ascii="Century Gothic" w:eastAsia="Arial Narrow" w:hAnsi="Century Gothic" w:cs="Arial Narrow"/>
          <w:color w:val="000000"/>
          <w:sz w:val="21"/>
          <w:szCs w:val="21"/>
        </w:rPr>
        <w:t>, cause daño o sufrimiento a una o varias mujeres, sin distinción de su afinidad política o ideológica.</w:t>
      </w:r>
      <w:r w:rsidRPr="00057AAB">
        <w:rPr>
          <w:rFonts w:ascii="ArialMT" w:hAnsi="ArialMT"/>
          <w:sz w:val="21"/>
          <w:szCs w:val="21"/>
        </w:rPr>
        <w:t xml:space="preserve"> </w:t>
      </w:r>
      <w:r w:rsidRPr="00057AAB">
        <w:rPr>
          <w:rFonts w:ascii="Century Gothic" w:eastAsia="Arial Narrow" w:hAnsi="Century Gothic" w:cs="Arial Narrow"/>
          <w:color w:val="000000"/>
          <w:sz w:val="21"/>
          <w:szCs w:val="21"/>
        </w:rPr>
        <w:t>Así mismo,</w:t>
      </w:r>
      <w:r w:rsidRPr="00057AAB">
        <w:rPr>
          <w:rFonts w:ascii="ArialMT" w:hAnsi="ArialMT"/>
          <w:sz w:val="21"/>
          <w:szCs w:val="21"/>
        </w:rPr>
        <w:t xml:space="preserve"> </w:t>
      </w:r>
      <w:r w:rsidRPr="00057AAB">
        <w:rPr>
          <w:rFonts w:ascii="Century Gothic" w:eastAsia="Arial Narrow" w:hAnsi="Century Gothic" w:cs="Arial Narrow"/>
          <w:color w:val="000000"/>
          <w:sz w:val="21"/>
          <w:szCs w:val="21"/>
        </w:rPr>
        <w:t>que tenga por objeto o resultado menoscabar, impedir, desestimular, dificultar o anular el reconocimiento, goce</w:t>
      </w:r>
      <w:r w:rsidR="00273A7E" w:rsidRPr="00057AAB">
        <w:rPr>
          <w:rFonts w:ascii="Century Gothic" w:eastAsia="Arial Narrow" w:hAnsi="Century Gothic" w:cs="Arial Narrow"/>
          <w:color w:val="000000"/>
          <w:sz w:val="21"/>
          <w:szCs w:val="21"/>
        </w:rPr>
        <w:t xml:space="preserve"> </w:t>
      </w:r>
      <w:r w:rsidRPr="00057AAB">
        <w:rPr>
          <w:rFonts w:ascii="Century Gothic" w:eastAsia="Arial Narrow" w:hAnsi="Century Gothic" w:cs="Arial Narrow"/>
          <w:color w:val="000000"/>
          <w:sz w:val="21"/>
          <w:szCs w:val="21"/>
        </w:rPr>
        <w:t>o ejercicio de sus derechos políticos</w:t>
      </w:r>
      <w:r w:rsidR="006832EE">
        <w:rPr>
          <w:rFonts w:ascii="Century Gothic" w:eastAsia="Arial Narrow" w:hAnsi="Century Gothic" w:cs="Arial Narrow"/>
          <w:color w:val="000000"/>
          <w:sz w:val="21"/>
          <w:szCs w:val="21"/>
        </w:rPr>
        <w:t xml:space="preserve">, </w:t>
      </w:r>
      <w:r w:rsidRPr="00057AAB">
        <w:rPr>
          <w:rFonts w:ascii="Century Gothic" w:eastAsia="Arial Narrow" w:hAnsi="Century Gothic" w:cs="Arial Narrow"/>
          <w:color w:val="000000"/>
          <w:sz w:val="21"/>
          <w:szCs w:val="21"/>
        </w:rPr>
        <w:t xml:space="preserve">en el marco de los procesos electorales, de participación y representación democrática y el ejercicio de la función </w:t>
      </w:r>
      <w:proofErr w:type="spellStart"/>
      <w:r w:rsidRPr="00057AAB">
        <w:rPr>
          <w:rFonts w:ascii="Century Gothic" w:eastAsia="Arial Narrow" w:hAnsi="Century Gothic" w:cs="Arial Narrow"/>
          <w:color w:val="000000"/>
          <w:sz w:val="21"/>
          <w:szCs w:val="21"/>
        </w:rPr>
        <w:t>publica</w:t>
      </w:r>
      <w:proofErr w:type="spellEnd"/>
      <w:r w:rsidRPr="00057AAB">
        <w:rPr>
          <w:rFonts w:ascii="Century Gothic" w:eastAsia="Arial Narrow" w:hAnsi="Century Gothic" w:cs="Arial Narrow"/>
          <w:color w:val="000000"/>
          <w:sz w:val="21"/>
          <w:szCs w:val="21"/>
        </w:rPr>
        <w:t xml:space="preserve">. </w:t>
      </w:r>
    </w:p>
    <w:p w14:paraId="5CE3B4F0" w14:textId="77777777" w:rsidR="00E13D99" w:rsidRPr="00057AAB" w:rsidRDefault="00E13D99" w:rsidP="00E13D99">
      <w:pPr>
        <w:pStyle w:val="NormalWeb"/>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rPr>
        <w:t>Se entenderá que las acciones, conductas u omisiones se basan en elementos de género, cuando se dirijan a una mujer por su condición de mujer, le afecten desproporcionadamente o tengan un impacto diferenciado en ella.</w:t>
      </w:r>
    </w:p>
    <w:p w14:paraId="215A3107" w14:textId="163928A4" w:rsidR="002913B2" w:rsidRPr="00057AAB" w:rsidRDefault="00E13D99" w:rsidP="00E13D99">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rPr>
        <w:t xml:space="preserve">Este tipo de violencia se podrá manifestar, entre otras expresiones, mediante presión, persecución, hostigamiento, acoso, coacción, vejación, discriminación, amenazas o privación de la libertad o de la vida </w:t>
      </w:r>
      <w:proofErr w:type="gramStart"/>
      <w:r w:rsidRPr="00057AAB">
        <w:rPr>
          <w:rFonts w:ascii="Century Gothic" w:eastAsia="Arial Narrow" w:hAnsi="Century Gothic" w:cs="Arial Narrow"/>
          <w:color w:val="000000"/>
          <w:sz w:val="21"/>
          <w:szCs w:val="21"/>
        </w:rPr>
        <w:t>en razón del</w:t>
      </w:r>
      <w:proofErr w:type="gramEnd"/>
      <w:r w:rsidRPr="00057AAB">
        <w:rPr>
          <w:rFonts w:ascii="Century Gothic" w:eastAsia="Arial Narrow" w:hAnsi="Century Gothic" w:cs="Arial Narrow"/>
          <w:color w:val="000000"/>
          <w:sz w:val="21"/>
          <w:szCs w:val="21"/>
        </w:rPr>
        <w:t xml:space="preserve"> género.</w:t>
      </w:r>
    </w:p>
    <w:p w14:paraId="521BE15D" w14:textId="12A18009" w:rsidR="002913B2" w:rsidRPr="00057AAB" w:rsidRDefault="002913B2" w:rsidP="00AB7458">
      <w:pPr>
        <w:spacing w:line="276" w:lineRule="auto"/>
        <w:jc w:val="both"/>
        <w:rPr>
          <w:rFonts w:ascii="Century Gothic" w:eastAsia="Arial Narrow" w:hAnsi="Century Gothic" w:cs="Arial Narrow"/>
          <w:color w:val="000000"/>
          <w:sz w:val="21"/>
          <w:szCs w:val="21"/>
        </w:rPr>
      </w:pPr>
    </w:p>
    <w:p w14:paraId="19509637" w14:textId="0A59B71A" w:rsidR="005337C5" w:rsidRPr="00057AAB" w:rsidRDefault="005337C5" w:rsidP="005337C5">
      <w:pPr>
        <w:spacing w:before="57" w:after="57" w:line="276" w:lineRule="auto"/>
        <w:jc w:val="both"/>
        <w:rPr>
          <w:rFonts w:ascii="Century Gothic" w:eastAsia="Arial Narrow" w:hAnsi="Century Gothic" w:cs="Arial Narrow"/>
          <w:b/>
          <w:color w:val="000000"/>
          <w:sz w:val="21"/>
          <w:szCs w:val="21"/>
          <w:u w:val="single"/>
        </w:rPr>
      </w:pPr>
      <w:r w:rsidRPr="00057AAB">
        <w:rPr>
          <w:rFonts w:ascii="Century Gothic" w:eastAsia="Arial Narrow" w:hAnsi="Century Gothic" w:cs="Arial Narrow"/>
          <w:b/>
          <w:color w:val="000000"/>
          <w:sz w:val="21"/>
          <w:szCs w:val="21"/>
          <w:lang w:eastAsia="es-CO"/>
        </w:rPr>
        <w:t>Artículo 4°.</w:t>
      </w:r>
      <w:r w:rsidRPr="00057AAB">
        <w:rPr>
          <w:rFonts w:ascii="Century Gothic" w:eastAsia="Arial Narrow" w:hAnsi="Century Gothic" w:cs="Arial Narrow"/>
          <w:color w:val="000000"/>
          <w:sz w:val="21"/>
          <w:szCs w:val="21"/>
          <w:lang w:eastAsia="es-CO"/>
        </w:rPr>
        <w:t xml:space="preserve"> </w:t>
      </w:r>
      <w:r w:rsidRPr="00057AAB">
        <w:rPr>
          <w:rFonts w:ascii="Century Gothic" w:eastAsia="Arial Narrow" w:hAnsi="Century Gothic" w:cs="Arial Narrow"/>
          <w:b/>
          <w:color w:val="000000"/>
          <w:sz w:val="21"/>
          <w:szCs w:val="21"/>
          <w:lang w:eastAsia="es-CO"/>
        </w:rPr>
        <w:t>Derecho de las mujeres a participar en la vida política libre de violencia</w:t>
      </w:r>
      <w:r w:rsidRPr="00057AAB">
        <w:rPr>
          <w:rFonts w:ascii="Century Gothic" w:eastAsia="Arial Narrow" w:hAnsi="Century Gothic" w:cs="Arial Narrow"/>
          <w:color w:val="000000"/>
          <w:sz w:val="21"/>
          <w:szCs w:val="21"/>
          <w:lang w:eastAsia="es-CO"/>
        </w:rPr>
        <w:t xml:space="preserve">. </w:t>
      </w:r>
      <w:r w:rsidRPr="00057AAB">
        <w:rPr>
          <w:rFonts w:ascii="Century Gothic" w:eastAsia="Arial Narrow" w:hAnsi="Century Gothic" w:cs="Arial Narrow"/>
          <w:color w:val="000000"/>
          <w:sz w:val="21"/>
          <w:szCs w:val="21"/>
        </w:rPr>
        <w:t xml:space="preserve">El derecho de las mujeres a una vida política libre de </w:t>
      </w:r>
      <w:proofErr w:type="gramStart"/>
      <w:r w:rsidRPr="00057AAB">
        <w:rPr>
          <w:rFonts w:ascii="Century Gothic" w:eastAsia="Arial Narrow" w:hAnsi="Century Gothic" w:cs="Arial Narrow"/>
          <w:color w:val="000000"/>
          <w:sz w:val="21"/>
          <w:szCs w:val="21"/>
        </w:rPr>
        <w:t>violencia,</w:t>
      </w:r>
      <w:proofErr w:type="gramEnd"/>
      <w:r w:rsidRPr="00057AAB">
        <w:rPr>
          <w:rFonts w:ascii="Century Gothic" w:eastAsia="Arial Narrow" w:hAnsi="Century Gothic" w:cs="Arial Narrow"/>
          <w:color w:val="000000"/>
          <w:sz w:val="21"/>
          <w:szCs w:val="21"/>
        </w:rPr>
        <w:t xml:space="preserve"> incluye, entre otros derechos reconocidos en las disposiciones vigentes:</w:t>
      </w:r>
      <w:r w:rsidRPr="00057AAB">
        <w:rPr>
          <w:rFonts w:ascii="Century Gothic" w:eastAsia="Arial Narrow" w:hAnsi="Century Gothic" w:cs="Arial Narrow"/>
          <w:b/>
          <w:color w:val="000000"/>
          <w:sz w:val="21"/>
          <w:szCs w:val="21"/>
          <w:u w:val="single"/>
        </w:rPr>
        <w:t xml:space="preserve"> </w:t>
      </w:r>
    </w:p>
    <w:p w14:paraId="439F6F62" w14:textId="77777777" w:rsidR="005337C5" w:rsidRPr="00057AAB" w:rsidRDefault="005337C5" w:rsidP="005337C5">
      <w:pPr>
        <w:spacing w:before="57" w:after="57" w:line="276" w:lineRule="auto"/>
        <w:jc w:val="both"/>
        <w:rPr>
          <w:rFonts w:ascii="Century Gothic" w:eastAsia="Arial Narrow" w:hAnsi="Century Gothic" w:cs="Arial Narrow"/>
          <w:color w:val="000000"/>
          <w:sz w:val="21"/>
          <w:szCs w:val="21"/>
        </w:rPr>
      </w:pPr>
    </w:p>
    <w:p w14:paraId="5680E44F" w14:textId="4BF17D1E" w:rsidR="005337C5" w:rsidRPr="00057AAB" w:rsidRDefault="005337C5" w:rsidP="005337C5">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a)</w:t>
      </w:r>
      <w:r w:rsidRPr="00057AAB">
        <w:rPr>
          <w:rFonts w:ascii="Century Gothic" w:eastAsia="Arial Narrow" w:hAnsi="Century Gothic" w:cs="Arial Narrow"/>
          <w:color w:val="000000"/>
          <w:sz w:val="21"/>
          <w:szCs w:val="21"/>
        </w:rPr>
        <w:t xml:space="preserve"> El derecho a la no discriminación por razón de sexo o género, en el goce y ejercicio de sus derechos políticos y electorales. </w:t>
      </w:r>
    </w:p>
    <w:p w14:paraId="58B9852D" w14:textId="2ED213B3" w:rsidR="002913B2" w:rsidRPr="00057AAB" w:rsidRDefault="005337C5" w:rsidP="005337C5">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b)</w:t>
      </w:r>
      <w:r w:rsidRPr="00057AAB">
        <w:rPr>
          <w:rFonts w:ascii="Century Gothic" w:eastAsia="Arial Narrow" w:hAnsi="Century Gothic" w:cs="Arial Narrow"/>
          <w:color w:val="000000"/>
          <w:sz w:val="21"/>
          <w:szCs w:val="21"/>
        </w:rPr>
        <w:t xml:space="preserve"> El derecho a una vida libre de violencias.</w:t>
      </w:r>
    </w:p>
    <w:p w14:paraId="38264AE2" w14:textId="69CE1CB9" w:rsidR="002913B2" w:rsidRPr="00057AAB" w:rsidRDefault="002913B2" w:rsidP="00AB7458">
      <w:pPr>
        <w:spacing w:line="276" w:lineRule="auto"/>
        <w:jc w:val="both"/>
        <w:rPr>
          <w:rFonts w:ascii="Century Gothic" w:eastAsia="Arial Narrow" w:hAnsi="Century Gothic" w:cs="Arial Narrow"/>
          <w:color w:val="000000"/>
          <w:sz w:val="21"/>
          <w:szCs w:val="21"/>
        </w:rPr>
      </w:pPr>
    </w:p>
    <w:p w14:paraId="6C78568B" w14:textId="3B243E69" w:rsidR="00E66D5C" w:rsidRPr="00057AAB" w:rsidRDefault="00E66D5C" w:rsidP="00451D04">
      <w:pPr>
        <w:spacing w:line="276" w:lineRule="auto"/>
        <w:jc w:val="both"/>
        <w:rPr>
          <w:rFonts w:ascii="Century Gothic" w:hAnsi="Century Gothic"/>
          <w:i/>
          <w:sz w:val="21"/>
          <w:szCs w:val="21"/>
        </w:rPr>
      </w:pPr>
      <w:r w:rsidRPr="00057AAB">
        <w:rPr>
          <w:rFonts w:ascii="Century Gothic" w:eastAsia="Arial Narrow" w:hAnsi="Century Gothic" w:cs="Arial Narrow"/>
          <w:b/>
          <w:color w:val="000000"/>
          <w:sz w:val="21"/>
          <w:szCs w:val="21"/>
          <w:lang w:eastAsia="es-CO"/>
        </w:rPr>
        <w:t xml:space="preserve">Artículo 5°. Manifestaciones de la violencia contra las mujeres en la vida política. </w:t>
      </w:r>
      <w:r w:rsidRPr="00057AAB">
        <w:rPr>
          <w:rFonts w:ascii="Century Gothic" w:eastAsia="Arial Narrow" w:hAnsi="Century Gothic" w:cs="Arial Narrow"/>
          <w:color w:val="000000"/>
          <w:sz w:val="21"/>
          <w:szCs w:val="21"/>
        </w:rPr>
        <w:t>Las acciones, conductas u omisiones constitutivas de violencia contra las mujeres en la vida política pueden manifestarse de manera física, sexual, psicológica, simbólica y/o económica, siendo algunas de ellas las siguientes:</w:t>
      </w:r>
    </w:p>
    <w:p w14:paraId="5F9D006A" w14:textId="77777777" w:rsidR="00E66D5C" w:rsidRPr="00057AAB" w:rsidRDefault="00E66D5C" w:rsidP="00451D04">
      <w:pPr>
        <w:spacing w:line="276" w:lineRule="auto"/>
        <w:ind w:firstLine="708"/>
        <w:jc w:val="both"/>
        <w:rPr>
          <w:rFonts w:ascii="Century Gothic" w:eastAsia="Arial Narrow" w:hAnsi="Century Gothic" w:cs="Arial Narrow"/>
          <w:color w:val="000000"/>
          <w:sz w:val="21"/>
          <w:szCs w:val="21"/>
        </w:rPr>
      </w:pPr>
    </w:p>
    <w:p w14:paraId="2525CE55" w14:textId="51333CD0"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lastRenderedPageBreak/>
        <w:t>a)</w:t>
      </w:r>
      <w:r w:rsidRPr="00057AAB">
        <w:rPr>
          <w:rFonts w:ascii="Century Gothic" w:eastAsia="Arial Narrow" w:hAnsi="Century Gothic" w:cs="Arial Narrow"/>
          <w:color w:val="000000"/>
          <w:sz w:val="21"/>
          <w:szCs w:val="21"/>
        </w:rPr>
        <w:t xml:space="preserve"> Causar o poder causar, la muerte violenta de mujeres </w:t>
      </w:r>
      <w:proofErr w:type="gramStart"/>
      <w:r w:rsidRPr="00057AAB">
        <w:rPr>
          <w:rFonts w:ascii="Century Gothic" w:eastAsia="Arial Narrow" w:hAnsi="Century Gothic" w:cs="Arial Narrow"/>
          <w:color w:val="000000"/>
          <w:sz w:val="21"/>
          <w:szCs w:val="21"/>
        </w:rPr>
        <w:t>en razón de</w:t>
      </w:r>
      <w:proofErr w:type="gramEnd"/>
      <w:r w:rsidRPr="00057AAB">
        <w:rPr>
          <w:rFonts w:ascii="Century Gothic" w:eastAsia="Arial Narrow" w:hAnsi="Century Gothic" w:cs="Arial Narrow"/>
          <w:color w:val="000000"/>
          <w:sz w:val="21"/>
          <w:szCs w:val="21"/>
        </w:rPr>
        <w:t xml:space="preserve"> su participación o actividad político-electoral;</w:t>
      </w:r>
    </w:p>
    <w:p w14:paraId="366954F7" w14:textId="79608221"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b)</w:t>
      </w:r>
      <w:r w:rsidRPr="00057AAB">
        <w:rPr>
          <w:rFonts w:ascii="Century Gothic" w:eastAsia="Arial Narrow" w:hAnsi="Century Gothic" w:cs="Arial Narrow"/>
          <w:color w:val="000000"/>
          <w:sz w:val="21"/>
          <w:szCs w:val="21"/>
        </w:rPr>
        <w:t xml:space="preserve"> Agredir física o sexualmente a una o varias mujeres con el objeto o resultado de menoscabar, restringir o anular sus derechos políticos o electorales; </w:t>
      </w:r>
    </w:p>
    <w:p w14:paraId="01ED6984" w14:textId="5B27D133"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c)</w:t>
      </w:r>
      <w:r w:rsidRPr="00057AAB">
        <w:rPr>
          <w:rFonts w:ascii="Century Gothic" w:eastAsia="Arial Narrow" w:hAnsi="Century Gothic" w:cs="Arial Narrow"/>
          <w:color w:val="000000"/>
          <w:sz w:val="21"/>
          <w:szCs w:val="21"/>
        </w:rPr>
        <w:t xml:space="preserve"> Amenazar, intimidar o incitar a la violencia en cualquier forma contra</w:t>
      </w:r>
      <w:r w:rsidR="00723026" w:rsidRPr="00057AAB">
        <w:rPr>
          <w:rFonts w:ascii="Century Gothic" w:eastAsia="Arial Narrow" w:hAnsi="Century Gothic" w:cs="Arial Narrow"/>
          <w:color w:val="000000"/>
          <w:sz w:val="21"/>
          <w:szCs w:val="21"/>
        </w:rPr>
        <w:t xml:space="preserve"> </w:t>
      </w:r>
      <w:r w:rsidRPr="00057AAB">
        <w:rPr>
          <w:rFonts w:ascii="Century Gothic" w:eastAsia="Arial Narrow" w:hAnsi="Century Gothic" w:cs="Arial Narrow"/>
          <w:color w:val="000000"/>
          <w:sz w:val="21"/>
          <w:szCs w:val="21"/>
        </w:rPr>
        <w:t xml:space="preserve">una o varias mujeres y/o a sus familias, con el objeto o resultado de anular o restringir sus derechos políticos o electorales, incluyendo </w:t>
      </w:r>
      <w:r w:rsidR="00723026" w:rsidRPr="00057AAB">
        <w:rPr>
          <w:rFonts w:ascii="Century Gothic" w:eastAsia="Arial Narrow" w:hAnsi="Century Gothic" w:cs="Arial Narrow"/>
          <w:color w:val="000000"/>
          <w:sz w:val="21"/>
          <w:szCs w:val="21"/>
        </w:rPr>
        <w:t>inducir su</w:t>
      </w:r>
      <w:r w:rsidRPr="00057AAB">
        <w:rPr>
          <w:rFonts w:ascii="Century Gothic" w:eastAsia="Arial Narrow" w:hAnsi="Century Gothic" w:cs="Arial Narrow"/>
          <w:color w:val="000000"/>
          <w:sz w:val="21"/>
          <w:szCs w:val="21"/>
        </w:rPr>
        <w:t xml:space="preserve"> renuncia a la candidatura o al cargo para el que fue electa o designada;</w:t>
      </w:r>
    </w:p>
    <w:p w14:paraId="0BF5A202" w14:textId="41C39CF5"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d)</w:t>
      </w:r>
      <w:r w:rsidRPr="00057AAB">
        <w:rPr>
          <w:rFonts w:ascii="Century Gothic" w:eastAsia="Arial Narrow" w:hAnsi="Century Gothic" w:cs="Arial Narrow"/>
          <w:color w:val="000000"/>
          <w:sz w:val="21"/>
          <w:szCs w:val="21"/>
        </w:rPr>
        <w:t xml:space="preserve"> </w:t>
      </w:r>
      <w:r w:rsidR="00723026" w:rsidRPr="00057AAB">
        <w:rPr>
          <w:rFonts w:ascii="Century Gothic" w:eastAsia="Arial Narrow" w:hAnsi="Century Gothic" w:cs="Arial Narrow"/>
          <w:color w:val="000000"/>
          <w:sz w:val="21"/>
          <w:szCs w:val="21"/>
        </w:rPr>
        <w:t>Restringir</w:t>
      </w:r>
      <w:r w:rsidRPr="00057AAB">
        <w:rPr>
          <w:rFonts w:ascii="Century Gothic" w:eastAsia="Arial Narrow" w:hAnsi="Century Gothic" w:cs="Arial Narrow"/>
          <w:color w:val="000000"/>
          <w:sz w:val="21"/>
          <w:szCs w:val="21"/>
        </w:rPr>
        <w:t xml:space="preserve"> o anular el derecho al voto libre y secreto de las mujeres; </w:t>
      </w:r>
    </w:p>
    <w:p w14:paraId="6954CAEB" w14:textId="7A988573" w:rsidR="00E66D5C"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e)</w:t>
      </w:r>
      <w:r w:rsidRPr="00057AAB">
        <w:rPr>
          <w:rFonts w:ascii="Century Gothic" w:eastAsia="Arial Narrow" w:hAnsi="Century Gothic" w:cs="Arial Narrow"/>
          <w:color w:val="000000"/>
          <w:sz w:val="21"/>
          <w:szCs w:val="21"/>
        </w:rPr>
        <w:t xml:space="preserve"> Difamar, calumniar, injuriar, avalar o reproducir mensajes de odio o </w:t>
      </w:r>
      <w:r w:rsidR="00723026" w:rsidRPr="00057AAB">
        <w:rPr>
          <w:rFonts w:ascii="Century Gothic" w:eastAsia="Arial Narrow" w:hAnsi="Century Gothic" w:cs="Arial Narrow"/>
          <w:color w:val="000000"/>
          <w:sz w:val="21"/>
          <w:szCs w:val="21"/>
        </w:rPr>
        <w:t>realizar</w:t>
      </w:r>
      <w:r w:rsidRPr="00057AAB">
        <w:rPr>
          <w:rFonts w:ascii="Century Gothic" w:eastAsia="Arial Narrow" w:hAnsi="Century Gothic" w:cs="Arial Narrow"/>
          <w:color w:val="000000"/>
          <w:sz w:val="21"/>
          <w:szCs w:val="21"/>
        </w:rPr>
        <w:t xml:space="preserve"> cualquier expresión que denigre, desacredite o descalifique</w:t>
      </w:r>
      <w:r w:rsidRPr="00057AAB">
        <w:rPr>
          <w:rFonts w:ascii="Century Gothic" w:eastAsia="Arial Narrow" w:hAnsi="Century Gothic" w:cs="Arial Narrow"/>
          <w:i/>
          <w:sz w:val="21"/>
          <w:szCs w:val="21"/>
        </w:rPr>
        <w:t xml:space="preserve"> </w:t>
      </w:r>
      <w:r w:rsidRPr="00057AAB">
        <w:rPr>
          <w:rFonts w:ascii="Century Gothic" w:eastAsia="Arial Narrow" w:hAnsi="Century Gothic" w:cs="Arial Narrow"/>
          <w:color w:val="000000"/>
          <w:sz w:val="21"/>
          <w:szCs w:val="21"/>
        </w:rPr>
        <w:t>a las mujeres en ejercicio de sus derechos o funciones políticas, con base en estereotipos de género, con el objetivo o el resultado de menoscabar o afectar negativamente su candidatura, imagen pública</w:t>
      </w:r>
      <w:r w:rsidR="00723026" w:rsidRPr="00057AAB">
        <w:rPr>
          <w:rFonts w:ascii="Century Gothic" w:eastAsia="Arial Narrow" w:hAnsi="Century Gothic" w:cs="Arial Narrow"/>
          <w:color w:val="000000"/>
          <w:sz w:val="21"/>
          <w:szCs w:val="21"/>
        </w:rPr>
        <w:t xml:space="preserve"> </w:t>
      </w:r>
      <w:r w:rsidRPr="00057AAB">
        <w:rPr>
          <w:rFonts w:ascii="Century Gothic" w:eastAsia="Arial Narrow" w:hAnsi="Century Gothic" w:cs="Arial Narrow"/>
          <w:color w:val="000000"/>
          <w:sz w:val="21"/>
          <w:szCs w:val="21"/>
        </w:rPr>
        <w:t>y/o limitar o anular sus derechos políticos o electorales.</w:t>
      </w:r>
    </w:p>
    <w:p w14:paraId="74F97FF0" w14:textId="5873BB46"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f)</w:t>
      </w:r>
      <w:r w:rsidRPr="00057AAB">
        <w:rPr>
          <w:rFonts w:ascii="Century Gothic" w:eastAsia="Arial Narrow" w:hAnsi="Century Gothic" w:cs="Arial Narrow"/>
          <w:color w:val="000000"/>
          <w:sz w:val="21"/>
          <w:szCs w:val="21"/>
        </w:rPr>
        <w:t xml:space="preserve"> Amena</w:t>
      </w:r>
      <w:r w:rsidR="005930C2" w:rsidRPr="00057AAB">
        <w:rPr>
          <w:rFonts w:ascii="Century Gothic" w:eastAsia="Arial Narrow" w:hAnsi="Century Gothic" w:cs="Arial Narrow"/>
          <w:color w:val="000000"/>
          <w:sz w:val="21"/>
          <w:szCs w:val="21"/>
        </w:rPr>
        <w:t>zar</w:t>
      </w:r>
      <w:r w:rsidRPr="00057AAB">
        <w:rPr>
          <w:rFonts w:ascii="Century Gothic" w:eastAsia="Arial Narrow" w:hAnsi="Century Gothic" w:cs="Arial Narrow"/>
          <w:color w:val="000000"/>
          <w:sz w:val="21"/>
          <w:szCs w:val="21"/>
        </w:rPr>
        <w:t>, agred</w:t>
      </w:r>
      <w:r w:rsidR="005930C2" w:rsidRPr="00057AAB">
        <w:rPr>
          <w:rFonts w:ascii="Century Gothic" w:eastAsia="Arial Narrow" w:hAnsi="Century Gothic" w:cs="Arial Narrow"/>
          <w:color w:val="000000"/>
          <w:sz w:val="21"/>
          <w:szCs w:val="21"/>
        </w:rPr>
        <w:t>ir</w:t>
      </w:r>
      <w:r w:rsidRPr="00057AAB">
        <w:rPr>
          <w:rFonts w:ascii="Century Gothic" w:eastAsia="Arial Narrow" w:hAnsi="Century Gothic" w:cs="Arial Narrow"/>
          <w:color w:val="000000"/>
          <w:sz w:val="21"/>
          <w:szCs w:val="21"/>
        </w:rPr>
        <w:t xml:space="preserve"> o incit</w:t>
      </w:r>
      <w:r w:rsidR="005930C2" w:rsidRPr="00057AAB">
        <w:rPr>
          <w:rFonts w:ascii="Century Gothic" w:eastAsia="Arial Narrow" w:hAnsi="Century Gothic" w:cs="Arial Narrow"/>
          <w:color w:val="000000"/>
          <w:sz w:val="21"/>
          <w:szCs w:val="21"/>
        </w:rPr>
        <w:t>ar</w:t>
      </w:r>
      <w:r w:rsidRPr="00057AAB">
        <w:rPr>
          <w:rFonts w:ascii="Century Gothic" w:eastAsia="Arial Narrow" w:hAnsi="Century Gothic" w:cs="Arial Narrow"/>
          <w:color w:val="000000"/>
          <w:sz w:val="21"/>
          <w:szCs w:val="21"/>
        </w:rPr>
        <w:t xml:space="preserve"> la violencia contra las defensoras de derechos humanos, líderes sociales</w:t>
      </w:r>
      <w:r w:rsidR="00FA0C64">
        <w:rPr>
          <w:rFonts w:ascii="Century Gothic" w:eastAsia="Arial Narrow" w:hAnsi="Century Gothic" w:cs="Arial Narrow"/>
          <w:color w:val="000000"/>
          <w:sz w:val="21"/>
          <w:szCs w:val="21"/>
        </w:rPr>
        <w:t xml:space="preserve">, </w:t>
      </w:r>
      <w:r w:rsidRPr="00057AAB">
        <w:rPr>
          <w:rFonts w:ascii="Century Gothic" w:eastAsia="Arial Narrow" w:hAnsi="Century Gothic" w:cs="Arial Narrow"/>
          <w:color w:val="000000"/>
          <w:sz w:val="21"/>
          <w:szCs w:val="21"/>
        </w:rPr>
        <w:t xml:space="preserve">defensoras de los derechos de las mujeres que hayan manifestado su </w:t>
      </w:r>
      <w:proofErr w:type="spellStart"/>
      <w:r w:rsidRPr="00057AAB">
        <w:rPr>
          <w:rFonts w:ascii="Century Gothic" w:eastAsia="Arial Narrow" w:hAnsi="Century Gothic" w:cs="Arial Narrow"/>
          <w:color w:val="000000"/>
          <w:sz w:val="21"/>
          <w:szCs w:val="21"/>
        </w:rPr>
        <w:t>intensión</w:t>
      </w:r>
      <w:proofErr w:type="spellEnd"/>
      <w:r w:rsidRPr="00057AAB">
        <w:rPr>
          <w:rFonts w:ascii="Century Gothic" w:eastAsia="Arial Narrow" w:hAnsi="Century Gothic" w:cs="Arial Narrow"/>
          <w:color w:val="000000"/>
          <w:sz w:val="21"/>
          <w:szCs w:val="21"/>
        </w:rPr>
        <w:t xml:space="preserve"> de participar en un proceso político – electoral o de participación ciudadana.</w:t>
      </w:r>
    </w:p>
    <w:p w14:paraId="22ADFE4B" w14:textId="081E95E3" w:rsidR="00E66D5C" w:rsidRPr="00057AAB" w:rsidRDefault="00E66D5C" w:rsidP="00451D04">
      <w:pPr>
        <w:spacing w:line="276" w:lineRule="auto"/>
        <w:jc w:val="both"/>
        <w:rPr>
          <w:rFonts w:ascii="Century Gothic" w:eastAsia="Arial Narrow" w:hAnsi="Century Gothic" w:cs="Arial Narrow"/>
          <w:b/>
          <w:color w:val="000000"/>
          <w:sz w:val="21"/>
          <w:szCs w:val="21"/>
          <w:u w:val="single"/>
        </w:rPr>
      </w:pPr>
      <w:r w:rsidRPr="00057AAB">
        <w:rPr>
          <w:rFonts w:ascii="Century Gothic" w:eastAsia="Arial Narrow" w:hAnsi="Century Gothic" w:cs="Arial Narrow"/>
          <w:b/>
          <w:color w:val="000000"/>
          <w:sz w:val="21"/>
          <w:szCs w:val="21"/>
        </w:rPr>
        <w:t>g)</w:t>
      </w:r>
      <w:r w:rsidRPr="00057AAB">
        <w:rPr>
          <w:rFonts w:ascii="Century Gothic" w:eastAsia="Arial Narrow" w:hAnsi="Century Gothic" w:cs="Arial Narrow"/>
          <w:color w:val="000000"/>
          <w:sz w:val="21"/>
          <w:szCs w:val="21"/>
        </w:rPr>
        <w:t xml:space="preserve"> Discriminar a las mujeres en el ejercicio de sus derechos políticos, por encontrarse en estado de embarazo, parto, puerperio, o impedir o restringir su reincorporación al cargo tras hacer uso de la licencia de maternidad, o de cualquier otra licencia contemplada en la normatividad;</w:t>
      </w:r>
    </w:p>
    <w:p w14:paraId="3579FC64" w14:textId="3B6FC45F"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h)</w:t>
      </w:r>
      <w:r w:rsidRPr="00057AAB">
        <w:rPr>
          <w:rFonts w:ascii="Century Gothic" w:eastAsia="Arial Narrow" w:hAnsi="Century Gothic" w:cs="Arial Narrow"/>
          <w:color w:val="000000"/>
          <w:sz w:val="21"/>
          <w:szCs w:val="21"/>
        </w:rPr>
        <w:t xml:space="preserve"> Dañar en cualquier forma elementos de la campaña electoral de la mujer, impidiendo que la competencia electoral se desarrolle en condiciones de igualdad;</w:t>
      </w:r>
    </w:p>
    <w:p w14:paraId="23D46385" w14:textId="544219EA" w:rsidR="00E66D5C" w:rsidRPr="00057AAB" w:rsidRDefault="00E66D5C" w:rsidP="00451D04">
      <w:pPr>
        <w:spacing w:line="276" w:lineRule="auto"/>
        <w:jc w:val="both"/>
        <w:rPr>
          <w:rFonts w:ascii="Century Gothic" w:eastAsia="Arial Narrow" w:hAnsi="Century Gothic" w:cs="Arial Narrow"/>
          <w:b/>
          <w:color w:val="000000"/>
          <w:sz w:val="21"/>
          <w:szCs w:val="21"/>
          <w:u w:val="single"/>
        </w:rPr>
      </w:pPr>
      <w:r w:rsidRPr="00057AAB">
        <w:rPr>
          <w:rFonts w:ascii="Century Gothic" w:eastAsia="Arial Narrow" w:hAnsi="Century Gothic" w:cs="Arial Narrow"/>
          <w:b/>
          <w:color w:val="000000"/>
          <w:sz w:val="21"/>
          <w:szCs w:val="21"/>
        </w:rPr>
        <w:t>i)</w:t>
      </w:r>
      <w:r w:rsidRPr="00057AAB">
        <w:rPr>
          <w:rFonts w:ascii="Century Gothic" w:eastAsia="Arial Narrow" w:hAnsi="Century Gothic" w:cs="Arial Narrow"/>
          <w:color w:val="000000"/>
          <w:sz w:val="21"/>
          <w:szCs w:val="21"/>
        </w:rPr>
        <w:t xml:space="preserve"> Proporcionar a las autoridades administrativas, electorales o jurisdiccionales datos falsos o información incompleta con el objeto de menoscabar los derechos políticos y electorales de las mujeres y la garantía del debido proceso;</w:t>
      </w:r>
      <w:r w:rsidRPr="00057AAB">
        <w:rPr>
          <w:rFonts w:ascii="Century Gothic" w:eastAsia="Arial Narrow" w:hAnsi="Century Gothic" w:cs="Arial Narrow"/>
          <w:b/>
          <w:color w:val="000000"/>
          <w:sz w:val="21"/>
          <w:szCs w:val="21"/>
          <w:u w:val="single"/>
        </w:rPr>
        <w:t xml:space="preserve"> </w:t>
      </w:r>
    </w:p>
    <w:p w14:paraId="25FA9AF8" w14:textId="77777777" w:rsidR="00E66D5C" w:rsidRPr="00057AAB" w:rsidRDefault="00E66D5C" w:rsidP="00451D04">
      <w:pPr>
        <w:spacing w:line="276" w:lineRule="auto"/>
        <w:jc w:val="both"/>
        <w:rPr>
          <w:rFonts w:ascii="Century Gothic" w:hAnsi="Century Gothic"/>
          <w:sz w:val="21"/>
          <w:szCs w:val="21"/>
        </w:rPr>
      </w:pPr>
      <w:r w:rsidRPr="00057AAB">
        <w:rPr>
          <w:rFonts w:ascii="Century Gothic" w:eastAsia="Arial Narrow" w:hAnsi="Century Gothic" w:cs="Arial Narrow"/>
          <w:b/>
          <w:color w:val="000000"/>
          <w:sz w:val="21"/>
          <w:szCs w:val="21"/>
        </w:rPr>
        <w:t>j)</w:t>
      </w:r>
      <w:r w:rsidRPr="00057AAB">
        <w:rPr>
          <w:rFonts w:ascii="Century Gothic" w:eastAsia="Arial Narrow" w:hAnsi="Century Gothic" w:cs="Arial Narrow"/>
          <w:color w:val="000000"/>
          <w:sz w:val="21"/>
          <w:szCs w:val="21"/>
        </w:rPr>
        <w:t xml:space="preserve"> </w:t>
      </w:r>
      <w:r w:rsidRPr="00057AAB">
        <w:rPr>
          <w:rFonts w:ascii="Century Gothic" w:hAnsi="Century Gothic"/>
          <w:sz w:val="21"/>
          <w:szCs w:val="21"/>
        </w:rPr>
        <w:t>Suministrar a las mujeres que aspiran u ocupan un cargo de elección popular o en el ejercicio de sus derechos políticos, información falsa, errada, incompleta o imprecisa u omitan información a la mujer, que impida o induzca al incorrecto ejercicio de sus atribuciones o de sus derechos políticos o electorales en condiciones de igualdad.</w:t>
      </w:r>
    </w:p>
    <w:p w14:paraId="1A17D1AC" w14:textId="176BED11"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k)</w:t>
      </w:r>
      <w:r w:rsidRPr="00057AAB">
        <w:rPr>
          <w:rFonts w:ascii="Century Gothic" w:eastAsia="Arial Narrow" w:hAnsi="Century Gothic" w:cs="Arial Narrow"/>
          <w:color w:val="000000"/>
          <w:sz w:val="21"/>
          <w:szCs w:val="21"/>
        </w:rPr>
        <w:t xml:space="preserve"> </w:t>
      </w:r>
      <w:r w:rsidR="00C713B8" w:rsidRPr="00057AAB">
        <w:rPr>
          <w:rFonts w:ascii="Century Gothic" w:eastAsia="Arial Narrow" w:hAnsi="Century Gothic" w:cs="Arial Narrow"/>
          <w:color w:val="000000"/>
          <w:sz w:val="21"/>
          <w:szCs w:val="21"/>
        </w:rPr>
        <w:t>Restringir</w:t>
      </w:r>
      <w:r w:rsidRPr="00057AAB">
        <w:rPr>
          <w:rFonts w:ascii="Century Gothic" w:eastAsia="Arial Narrow" w:hAnsi="Century Gothic" w:cs="Arial Narrow"/>
          <w:color w:val="000000"/>
          <w:sz w:val="21"/>
          <w:szCs w:val="21"/>
        </w:rPr>
        <w:t xml:space="preserve"> los derechos políticos o electorales de las mujeres debido a la aplicación de tradiciones o costumbres violatorias de la normativa vigente de derechos humanos; </w:t>
      </w:r>
    </w:p>
    <w:p w14:paraId="1ED36218" w14:textId="4AA18CAD"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l)</w:t>
      </w:r>
      <w:r w:rsidRPr="00057AAB">
        <w:rPr>
          <w:rFonts w:ascii="Century Gothic" w:eastAsia="Arial Narrow" w:hAnsi="Century Gothic" w:cs="Arial Narrow"/>
          <w:color w:val="000000"/>
          <w:sz w:val="21"/>
          <w:szCs w:val="21"/>
        </w:rPr>
        <w:t xml:space="preserve"> </w:t>
      </w:r>
      <w:r w:rsidRPr="00057AAB">
        <w:rPr>
          <w:rFonts w:ascii="Century Gothic" w:hAnsi="Century Gothic"/>
          <w:sz w:val="21"/>
          <w:szCs w:val="21"/>
        </w:rPr>
        <w:t xml:space="preserve">Realizar o distribuir propaganda electoral </w:t>
      </w:r>
      <w:r w:rsidRPr="00057AAB">
        <w:rPr>
          <w:rFonts w:ascii="Century Gothic" w:eastAsia="Arial Narrow" w:hAnsi="Century Gothic" w:cs="Arial Narrow"/>
          <w:color w:val="000000"/>
          <w:sz w:val="21"/>
          <w:szCs w:val="21"/>
        </w:rPr>
        <w:t>por cualquier medio físico o virtual</w:t>
      </w:r>
      <w:r w:rsidRPr="00057AAB">
        <w:rPr>
          <w:rFonts w:ascii="Century Gothic" w:hAnsi="Century Gothic"/>
          <w:sz w:val="21"/>
          <w:szCs w:val="21"/>
        </w:rPr>
        <w:t>, que degrade o descalifique a las mujeres en ejercicio de sus derechos político</w:t>
      </w:r>
      <w:r w:rsidR="00C713B8" w:rsidRPr="00057AAB">
        <w:rPr>
          <w:rFonts w:ascii="Century Gothic" w:hAnsi="Century Gothic"/>
          <w:sz w:val="21"/>
          <w:szCs w:val="21"/>
        </w:rPr>
        <w:t>s</w:t>
      </w:r>
      <w:r w:rsidRPr="00057AAB">
        <w:rPr>
          <w:rFonts w:ascii="Century Gothic" w:hAnsi="Century Gothic"/>
          <w:sz w:val="21"/>
          <w:szCs w:val="21"/>
        </w:rPr>
        <w:t xml:space="preserve"> o electorales, </w:t>
      </w:r>
      <w:r w:rsidRPr="00057AAB">
        <w:rPr>
          <w:rFonts w:ascii="Century Gothic" w:eastAsia="Arial Narrow" w:hAnsi="Century Gothic" w:cs="Arial Narrow"/>
          <w:color w:val="000000"/>
          <w:sz w:val="21"/>
          <w:szCs w:val="21"/>
        </w:rPr>
        <w:t xml:space="preserve">basándose en estereotipos de género, </w:t>
      </w:r>
      <w:r w:rsidR="00C713B8" w:rsidRPr="00057AAB">
        <w:rPr>
          <w:rFonts w:ascii="Century Gothic" w:eastAsia="Arial Narrow" w:hAnsi="Century Gothic" w:cs="Arial Narrow"/>
          <w:color w:val="000000"/>
          <w:sz w:val="21"/>
          <w:szCs w:val="21"/>
        </w:rPr>
        <w:t>que transmitan</w:t>
      </w:r>
      <w:r w:rsidRPr="00057AAB">
        <w:rPr>
          <w:rFonts w:ascii="Century Gothic" w:eastAsia="Arial Narrow" w:hAnsi="Century Gothic" w:cs="Arial Narrow"/>
          <w:color w:val="000000"/>
          <w:sz w:val="21"/>
          <w:szCs w:val="21"/>
        </w:rPr>
        <w:t xml:space="preserve"> o reproduzcan relaciones de dominación, desigualdad o discriminación, con el objeto o resultado de menoscabar su imagen pública o limitar sus derechos políticos o electorales; </w:t>
      </w:r>
    </w:p>
    <w:p w14:paraId="2E66E572" w14:textId="78720F05"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m)</w:t>
      </w:r>
      <w:r w:rsidRPr="00057AAB">
        <w:rPr>
          <w:rFonts w:ascii="Century Gothic" w:eastAsia="Arial Narrow" w:hAnsi="Century Gothic" w:cs="Arial Narrow"/>
          <w:color w:val="000000"/>
          <w:sz w:val="21"/>
          <w:szCs w:val="21"/>
        </w:rPr>
        <w:t xml:space="preserve"> Revelar información personal o privada de la mujer, con el objetivo de utilizar la misma para obtener contra su voluntad la renuncia al cargo al que se postula o ejerce.</w:t>
      </w:r>
    </w:p>
    <w:p w14:paraId="3C7D1F21" w14:textId="67E9D77A"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n)</w:t>
      </w:r>
      <w:r w:rsidRPr="00057AAB">
        <w:rPr>
          <w:rFonts w:ascii="Century Gothic" w:eastAsia="Arial Narrow" w:hAnsi="Century Gothic" w:cs="Arial Narrow"/>
          <w:color w:val="000000"/>
          <w:sz w:val="21"/>
          <w:szCs w:val="21"/>
        </w:rPr>
        <w:t xml:space="preserve"> Obstaculizar o </w:t>
      </w:r>
      <w:r w:rsidR="00C713B8" w:rsidRPr="00057AAB">
        <w:rPr>
          <w:rFonts w:ascii="Century Gothic" w:eastAsia="Arial Narrow" w:hAnsi="Century Gothic" w:cs="Arial Narrow"/>
          <w:color w:val="000000"/>
          <w:sz w:val="21"/>
          <w:szCs w:val="21"/>
        </w:rPr>
        <w:t>impedir</w:t>
      </w:r>
      <w:r w:rsidRPr="00057AAB">
        <w:rPr>
          <w:rFonts w:ascii="Century Gothic" w:eastAsia="Arial Narrow" w:hAnsi="Century Gothic" w:cs="Arial Narrow"/>
          <w:color w:val="000000"/>
          <w:sz w:val="21"/>
          <w:szCs w:val="21"/>
        </w:rPr>
        <w:t xml:space="preserve"> el acceso a la justicia de las mujeres para proteger sus derechos políticos o electorales o desconocer las decisiones adoptadas;</w:t>
      </w:r>
    </w:p>
    <w:p w14:paraId="2720113A" w14:textId="2E7967E6"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lastRenderedPageBreak/>
        <w:t>ñ</w:t>
      </w:r>
      <w:r w:rsidR="00C713B8" w:rsidRPr="00057AAB">
        <w:rPr>
          <w:rFonts w:ascii="Century Gothic" w:eastAsia="Arial Narrow" w:hAnsi="Century Gothic" w:cs="Arial Narrow"/>
          <w:b/>
          <w:color w:val="000000"/>
          <w:sz w:val="21"/>
          <w:szCs w:val="21"/>
        </w:rPr>
        <w:t>)</w:t>
      </w:r>
      <w:r w:rsidRPr="00057AAB">
        <w:rPr>
          <w:rFonts w:ascii="Century Gothic" w:eastAsia="Arial Narrow" w:hAnsi="Century Gothic" w:cs="Arial Narrow"/>
          <w:color w:val="000000"/>
          <w:sz w:val="21"/>
          <w:szCs w:val="21"/>
        </w:rPr>
        <w:t xml:space="preserve"> Imponer sanciones injustificadas o abusivas, impidiendo o restringiendo el ejercicio de sus derechos políticos </w:t>
      </w:r>
      <w:r w:rsidRPr="00057AAB">
        <w:rPr>
          <w:rFonts w:ascii="Century Gothic" w:eastAsia="Arial Narrow" w:hAnsi="Century Gothic" w:cs="Arial Narrow"/>
          <w:i/>
          <w:color w:val="000000"/>
          <w:sz w:val="21"/>
          <w:szCs w:val="21"/>
        </w:rPr>
        <w:t>o</w:t>
      </w:r>
      <w:r w:rsidRPr="00057AAB">
        <w:rPr>
          <w:rFonts w:ascii="Century Gothic" w:eastAsia="Arial Narrow" w:hAnsi="Century Gothic" w:cs="Arial Narrow"/>
          <w:color w:val="000000"/>
          <w:sz w:val="21"/>
          <w:szCs w:val="21"/>
        </w:rPr>
        <w:t xml:space="preserve"> electorales en condiciones de igualdad; </w:t>
      </w:r>
    </w:p>
    <w:p w14:paraId="1441A88D" w14:textId="0CEEC85D"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o)</w:t>
      </w:r>
      <w:r w:rsidRPr="00057AAB">
        <w:rPr>
          <w:rFonts w:ascii="Century Gothic" w:eastAsia="Arial Narrow" w:hAnsi="Century Gothic" w:cs="Arial Narrow"/>
          <w:color w:val="000000"/>
          <w:sz w:val="21"/>
          <w:szCs w:val="21"/>
        </w:rPr>
        <w:t xml:space="preserve"> Limitar o negar arbitrariamente el uso de cualquier recurso y/o atribución inherente al cargo político que ocupa la mujer, incluido el pago de salarios y de prestaciones asociadas al ejercicio del cargo en condiciones de igualdad; </w:t>
      </w:r>
    </w:p>
    <w:p w14:paraId="35EBF1D4" w14:textId="0777832F"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p)</w:t>
      </w:r>
      <w:r w:rsidRPr="00057AAB">
        <w:rPr>
          <w:rFonts w:ascii="Century Gothic" w:eastAsia="Arial Narrow" w:hAnsi="Century Gothic" w:cs="Arial Narrow"/>
          <w:color w:val="000000"/>
          <w:sz w:val="21"/>
          <w:szCs w:val="21"/>
        </w:rPr>
        <w:t xml:space="preserve"> Impedir por cualquier medio que las mujeres en ejercicio de sus derechos políticos o electorales asistan a cualquier actividad o sesión que implique la toma de decisione</w:t>
      </w:r>
      <w:r w:rsidR="00E36E35">
        <w:rPr>
          <w:rFonts w:ascii="Century Gothic" w:eastAsia="Arial Narrow" w:hAnsi="Century Gothic" w:cs="Arial Narrow"/>
          <w:color w:val="000000"/>
          <w:sz w:val="21"/>
          <w:szCs w:val="21"/>
        </w:rPr>
        <w:t>s.</w:t>
      </w:r>
      <w:r w:rsidRPr="00057AAB">
        <w:rPr>
          <w:rFonts w:ascii="Century Gothic" w:eastAsia="Arial Narrow" w:hAnsi="Century Gothic" w:cs="Arial Narrow"/>
          <w:color w:val="000000"/>
          <w:sz w:val="21"/>
          <w:szCs w:val="21"/>
        </w:rPr>
        <w:t xml:space="preserve"> </w:t>
      </w:r>
    </w:p>
    <w:p w14:paraId="37A92C3B" w14:textId="79C59D3B" w:rsidR="00E66D5C" w:rsidRPr="00057AAB" w:rsidRDefault="00E66D5C" w:rsidP="00451D04">
      <w:pPr>
        <w:spacing w:line="276" w:lineRule="auto"/>
        <w:jc w:val="both"/>
        <w:rPr>
          <w:rFonts w:ascii="Century Gothic" w:eastAsia="Arial Narrow" w:hAnsi="Century Gothic" w:cs="Arial Narrow"/>
          <w:color w:val="000000"/>
          <w:sz w:val="21"/>
          <w:szCs w:val="21"/>
          <w:lang w:val="es-AR"/>
        </w:rPr>
      </w:pPr>
      <w:r w:rsidRPr="00057AAB">
        <w:rPr>
          <w:rFonts w:ascii="Century Gothic" w:eastAsia="Arial Narrow" w:hAnsi="Century Gothic" w:cs="Arial Narrow"/>
          <w:b/>
          <w:color w:val="000000"/>
          <w:sz w:val="21"/>
          <w:szCs w:val="21"/>
        </w:rPr>
        <w:t>q)</w:t>
      </w:r>
      <w:r w:rsidRPr="00057AAB">
        <w:rPr>
          <w:rFonts w:ascii="Century Gothic" w:eastAsia="Arial Narrow" w:hAnsi="Century Gothic" w:cs="Arial Narrow"/>
          <w:color w:val="000000"/>
          <w:sz w:val="21"/>
          <w:szCs w:val="21"/>
        </w:rPr>
        <w:t xml:space="preserve"> </w:t>
      </w:r>
      <w:r w:rsidR="00C713B8" w:rsidRPr="00057AAB">
        <w:rPr>
          <w:rFonts w:ascii="Century Gothic" w:eastAsia="Arial Narrow" w:hAnsi="Century Gothic" w:cs="Arial Narrow"/>
          <w:color w:val="000000"/>
          <w:sz w:val="21"/>
          <w:szCs w:val="21"/>
        </w:rPr>
        <w:t>Restringir</w:t>
      </w:r>
      <w:r w:rsidRPr="00057AAB">
        <w:rPr>
          <w:rFonts w:ascii="Century Gothic" w:eastAsia="Arial Narrow" w:hAnsi="Century Gothic" w:cs="Arial Narrow"/>
          <w:color w:val="000000"/>
          <w:sz w:val="21"/>
          <w:szCs w:val="21"/>
        </w:rPr>
        <w:t xml:space="preserve"> el uso de la palabra de las mujeres en ejercicio de sus derechos políticos o electorales, impidiendo el derecho a voz </w:t>
      </w:r>
      <w:proofErr w:type="gramStart"/>
      <w:r w:rsidRPr="00057AAB">
        <w:rPr>
          <w:rFonts w:ascii="Century Gothic" w:eastAsia="Arial Narrow" w:hAnsi="Century Gothic" w:cs="Arial Narrow"/>
          <w:color w:val="000000"/>
          <w:sz w:val="21"/>
          <w:szCs w:val="21"/>
        </w:rPr>
        <w:t>de acuerdo a</w:t>
      </w:r>
      <w:proofErr w:type="gramEnd"/>
      <w:r w:rsidRPr="00057AAB">
        <w:rPr>
          <w:rFonts w:ascii="Century Gothic" w:eastAsia="Arial Narrow" w:hAnsi="Century Gothic" w:cs="Arial Narrow"/>
          <w:color w:val="000000"/>
          <w:sz w:val="21"/>
          <w:szCs w:val="21"/>
        </w:rPr>
        <w:t xml:space="preserve"> la normativa aplicable y en condiciones de igualdad;</w:t>
      </w:r>
    </w:p>
    <w:p w14:paraId="7012A195" w14:textId="094E98FC"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r)</w:t>
      </w:r>
      <w:r w:rsidRPr="00057AAB">
        <w:rPr>
          <w:rFonts w:ascii="Century Gothic" w:eastAsia="Arial Narrow" w:hAnsi="Century Gothic" w:cs="Arial Narrow"/>
          <w:color w:val="000000"/>
          <w:sz w:val="21"/>
          <w:szCs w:val="21"/>
        </w:rPr>
        <w:t xml:space="preserve"> Imponer con base en estereotipos de género la realización de actividades y tareas ajenas a las funciones y atribuciones de su cargo o posición, o que tengan como resultado la limitación del ejercicio de la función política;</w:t>
      </w:r>
    </w:p>
    <w:p w14:paraId="15CDBC47" w14:textId="1487C49E"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s)</w:t>
      </w:r>
      <w:r w:rsidRPr="00057AAB">
        <w:rPr>
          <w:rFonts w:ascii="Century Gothic" w:eastAsia="Arial Narrow" w:hAnsi="Century Gothic" w:cs="Arial Narrow"/>
          <w:color w:val="000000"/>
          <w:sz w:val="21"/>
          <w:szCs w:val="21"/>
        </w:rPr>
        <w:t xml:space="preserve"> Reali</w:t>
      </w:r>
      <w:r w:rsidR="00CD2496">
        <w:rPr>
          <w:rFonts w:ascii="Century Gothic" w:eastAsia="Arial Narrow" w:hAnsi="Century Gothic" w:cs="Arial Narrow"/>
          <w:color w:val="000000"/>
          <w:sz w:val="21"/>
          <w:szCs w:val="21"/>
        </w:rPr>
        <w:t>zar</w:t>
      </w:r>
      <w:r w:rsidRPr="00057AAB">
        <w:rPr>
          <w:rFonts w:ascii="Century Gothic" w:eastAsia="Arial Narrow" w:hAnsi="Century Gothic" w:cs="Arial Narrow"/>
          <w:color w:val="000000"/>
          <w:sz w:val="21"/>
          <w:szCs w:val="21"/>
        </w:rPr>
        <w:t xml:space="preserve"> proposiciones, tocamientos, acercamientos, invitaciones no deseadas u otros actos constitutivos de acoso sexual, que influyan en las aspiraciones políticas de la mujer y/o en las condiciones o el ambiente donde la mujer desarrolla su actividad política y pública</w:t>
      </w:r>
      <w:r w:rsidR="00013ADD" w:rsidRPr="00057AAB">
        <w:rPr>
          <w:rFonts w:ascii="Century Gothic" w:eastAsia="Arial Narrow" w:hAnsi="Century Gothic" w:cs="Arial Narrow"/>
          <w:color w:val="000000"/>
          <w:sz w:val="21"/>
          <w:szCs w:val="21"/>
        </w:rPr>
        <w:t>.</w:t>
      </w:r>
    </w:p>
    <w:p w14:paraId="10BCC00B" w14:textId="26E21783"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t)</w:t>
      </w:r>
      <w:r w:rsidRPr="00057AAB">
        <w:rPr>
          <w:rFonts w:ascii="Century Gothic" w:eastAsia="Arial Narrow" w:hAnsi="Century Gothic" w:cs="Arial Narrow"/>
          <w:color w:val="000000"/>
          <w:sz w:val="21"/>
          <w:szCs w:val="21"/>
        </w:rPr>
        <w:t xml:space="preserve"> Obligar a la mujer a conciliar o a desistir cuando se encuentre en un proceso administrativo o judicial en defensa de sus derechos políticos.</w:t>
      </w:r>
    </w:p>
    <w:p w14:paraId="34202E14" w14:textId="5E80C71F"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u)</w:t>
      </w:r>
      <w:r w:rsidRPr="00057AAB">
        <w:rPr>
          <w:rFonts w:ascii="Century Gothic" w:eastAsia="Arial Narrow" w:hAnsi="Century Gothic" w:cs="Arial Narrow"/>
          <w:color w:val="000000"/>
          <w:sz w:val="21"/>
          <w:szCs w:val="21"/>
        </w:rPr>
        <w:t xml:space="preserve"> </w:t>
      </w:r>
      <w:r w:rsidRPr="00653B85">
        <w:rPr>
          <w:rFonts w:ascii="Century Gothic" w:eastAsia="Arial Narrow" w:hAnsi="Century Gothic" w:cs="Arial Narrow"/>
          <w:color w:val="000000"/>
          <w:sz w:val="21"/>
          <w:szCs w:val="21"/>
        </w:rPr>
        <w:t>Usar indebidamente</w:t>
      </w:r>
      <w:r w:rsidRPr="00057AAB">
        <w:rPr>
          <w:rFonts w:ascii="Century Gothic" w:eastAsia="Arial Narrow" w:hAnsi="Century Gothic" w:cs="Arial Narrow"/>
          <w:color w:val="000000"/>
          <w:sz w:val="21"/>
          <w:szCs w:val="21"/>
        </w:rPr>
        <w:t xml:space="preserve"> la denuncia en un proceso administrativo o judicial, con el objeto de entorpecer o limitar el ejercicio del cargo.</w:t>
      </w:r>
    </w:p>
    <w:p w14:paraId="51948510" w14:textId="4A9D3E7A"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v)</w:t>
      </w:r>
      <w:r w:rsidRPr="00057AAB">
        <w:rPr>
          <w:rFonts w:ascii="Century Gothic" w:eastAsia="Arial Narrow" w:hAnsi="Century Gothic" w:cs="Arial Narrow"/>
          <w:color w:val="000000"/>
          <w:sz w:val="21"/>
          <w:szCs w:val="21"/>
        </w:rPr>
        <w:t xml:space="preserve"> Discriminar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49C1A1CF" w14:textId="2EF4E7B0" w:rsidR="00E66D5C" w:rsidRPr="00057AAB" w:rsidRDefault="00E66D5C" w:rsidP="00451D04">
      <w:pPr>
        <w:spacing w:line="276" w:lineRule="auto"/>
        <w:jc w:val="both"/>
        <w:rPr>
          <w:rFonts w:ascii="Century Gothic" w:hAnsi="Century Gothic"/>
          <w:sz w:val="21"/>
          <w:szCs w:val="21"/>
        </w:rPr>
      </w:pPr>
      <w:r w:rsidRPr="00057AAB">
        <w:rPr>
          <w:rFonts w:ascii="Century Gothic" w:hAnsi="Century Gothic"/>
          <w:b/>
          <w:sz w:val="21"/>
          <w:szCs w:val="21"/>
        </w:rPr>
        <w:t>w)</w:t>
      </w:r>
      <w:r w:rsidRPr="00057AAB">
        <w:rPr>
          <w:rFonts w:ascii="Century Gothic" w:hAnsi="Century Gothic"/>
          <w:sz w:val="21"/>
          <w:szCs w:val="21"/>
        </w:rPr>
        <w:t xml:space="preserve"> Obstaculizar </w:t>
      </w:r>
      <w:proofErr w:type="gramStart"/>
      <w:r w:rsidRPr="00057AAB">
        <w:rPr>
          <w:rFonts w:ascii="Century Gothic" w:hAnsi="Century Gothic"/>
          <w:sz w:val="21"/>
          <w:szCs w:val="21"/>
        </w:rPr>
        <w:t>en razón de</w:t>
      </w:r>
      <w:r w:rsidR="005A1E89">
        <w:rPr>
          <w:rFonts w:ascii="Century Gothic" w:hAnsi="Century Gothic"/>
          <w:sz w:val="21"/>
          <w:szCs w:val="21"/>
        </w:rPr>
        <w:t>l</w:t>
      </w:r>
      <w:proofErr w:type="gramEnd"/>
      <w:r w:rsidRPr="00057AAB">
        <w:rPr>
          <w:rFonts w:ascii="Century Gothic" w:hAnsi="Century Gothic"/>
          <w:sz w:val="21"/>
          <w:szCs w:val="21"/>
        </w:rPr>
        <w:t xml:space="preserve"> género, los derechos de asociación y afiliación a todo tipo de organizaciones políticas y civiles;</w:t>
      </w:r>
    </w:p>
    <w:p w14:paraId="24696ABA" w14:textId="5F8D65FE" w:rsidR="00E66D5C" w:rsidRPr="00057AAB" w:rsidRDefault="00E66D5C" w:rsidP="00451D04">
      <w:pPr>
        <w:spacing w:line="276" w:lineRule="auto"/>
        <w:jc w:val="both"/>
        <w:rPr>
          <w:rFonts w:ascii="Century Gothic" w:hAnsi="Century Gothic"/>
          <w:sz w:val="21"/>
          <w:szCs w:val="21"/>
        </w:rPr>
      </w:pPr>
      <w:r w:rsidRPr="00057AAB">
        <w:rPr>
          <w:rFonts w:ascii="Century Gothic" w:hAnsi="Century Gothic"/>
          <w:b/>
          <w:sz w:val="21"/>
          <w:szCs w:val="21"/>
        </w:rPr>
        <w:t>x)</w:t>
      </w:r>
      <w:r w:rsidRPr="00057AAB">
        <w:rPr>
          <w:rFonts w:ascii="Century Gothic" w:hAnsi="Century Gothic"/>
          <w:sz w:val="21"/>
          <w:szCs w:val="21"/>
        </w:rPr>
        <w:t xml:space="preserve"> Divulgar imágenes, mensajes o información privada de una mujer candidata o en el ejercicio del cargo, por cualquier medio físico o virtual, con el propósito de desacreditarla, difamarla, denigrarla y poner en entredicho su capacidad o habilidades para la política, con base en estereotipos de género;</w:t>
      </w:r>
    </w:p>
    <w:p w14:paraId="7B3023F4" w14:textId="7A3920D6" w:rsidR="00E66D5C" w:rsidRPr="00057AAB" w:rsidRDefault="00E66D5C" w:rsidP="00451D04">
      <w:pPr>
        <w:spacing w:line="276" w:lineRule="auto"/>
        <w:jc w:val="both"/>
        <w:rPr>
          <w:rFonts w:ascii="Century Gothic" w:hAnsi="Century Gothic"/>
          <w:sz w:val="21"/>
          <w:szCs w:val="21"/>
        </w:rPr>
      </w:pPr>
      <w:r w:rsidRPr="00057AAB">
        <w:rPr>
          <w:rFonts w:ascii="Century Gothic" w:hAnsi="Century Gothic"/>
          <w:b/>
          <w:sz w:val="21"/>
          <w:szCs w:val="21"/>
        </w:rPr>
        <w:t>y)</w:t>
      </w:r>
      <w:r w:rsidRPr="00057AAB">
        <w:rPr>
          <w:rFonts w:ascii="Century Gothic" w:hAnsi="Century Gothic"/>
          <w:sz w:val="21"/>
          <w:szCs w:val="21"/>
        </w:rPr>
        <w:t xml:space="preserve"> Incumplir las disposiciones jurídicas nacionales e internacionales que reconocen el ejercicio pleno de los derechos político</w:t>
      </w:r>
      <w:r w:rsidR="00533232">
        <w:rPr>
          <w:rFonts w:ascii="Century Gothic" w:hAnsi="Century Gothic"/>
          <w:sz w:val="21"/>
          <w:szCs w:val="21"/>
        </w:rPr>
        <w:t>s</w:t>
      </w:r>
      <w:r w:rsidRPr="00057AAB">
        <w:rPr>
          <w:rFonts w:ascii="Century Gothic" w:hAnsi="Century Gothic"/>
          <w:sz w:val="21"/>
          <w:szCs w:val="21"/>
        </w:rPr>
        <w:t xml:space="preserve"> o electorales de las mujeres, las acciones afirmativas de cuotas o paridad, aquellas relativas a la financiación o capacitación política</w:t>
      </w:r>
      <w:r w:rsidR="009C16CB">
        <w:rPr>
          <w:rFonts w:ascii="Century Gothic" w:hAnsi="Century Gothic"/>
          <w:sz w:val="21"/>
          <w:szCs w:val="21"/>
        </w:rPr>
        <w:t>.</w:t>
      </w:r>
    </w:p>
    <w:p w14:paraId="2330E4F6" w14:textId="36CF3F9D" w:rsidR="00E66D5C" w:rsidRPr="00057AAB" w:rsidRDefault="00E66D5C" w:rsidP="00451D04">
      <w:pPr>
        <w:spacing w:line="276" w:lineRule="auto"/>
        <w:jc w:val="both"/>
        <w:rPr>
          <w:rFonts w:ascii="Century Gothic" w:eastAsia="Arial Narrow" w:hAnsi="Century Gothic" w:cs="Arial Narrow"/>
          <w:color w:val="000000"/>
          <w:sz w:val="21"/>
          <w:szCs w:val="21"/>
        </w:rPr>
      </w:pPr>
      <w:r w:rsidRPr="00057AAB">
        <w:rPr>
          <w:rFonts w:ascii="Century Gothic" w:hAnsi="Century Gothic"/>
          <w:b/>
          <w:sz w:val="21"/>
          <w:szCs w:val="21"/>
        </w:rPr>
        <w:t>z)</w:t>
      </w:r>
      <w:r w:rsidRPr="00057AAB">
        <w:rPr>
          <w:rFonts w:ascii="Century Gothic" w:hAnsi="Century Gothic"/>
          <w:sz w:val="21"/>
          <w:szCs w:val="21"/>
        </w:rPr>
        <w:t xml:space="preserve"> Cualesquiera otras formas análogas que lesionen o sean susceptibles de dañar la dignidad, integridad o libertad de </w:t>
      </w:r>
      <w:r w:rsidRPr="00057AAB">
        <w:rPr>
          <w:rFonts w:ascii="Century Gothic" w:hAnsi="Century Gothic"/>
          <w:spacing w:val="-4"/>
          <w:sz w:val="21"/>
          <w:szCs w:val="21"/>
        </w:rPr>
        <w:t xml:space="preserve">las </w:t>
      </w:r>
      <w:r w:rsidRPr="00057AAB">
        <w:rPr>
          <w:rFonts w:ascii="Century Gothic" w:hAnsi="Century Gothic"/>
          <w:sz w:val="21"/>
          <w:szCs w:val="21"/>
        </w:rPr>
        <w:t>mujeres en el ejercicio de un cargo político, público, de poder o de decisión, que afecte sus derechos político-electorales.</w:t>
      </w:r>
    </w:p>
    <w:p w14:paraId="795C175C" w14:textId="77777777" w:rsidR="002913B2" w:rsidRPr="00057AAB" w:rsidRDefault="002913B2" w:rsidP="00AB7458">
      <w:pPr>
        <w:spacing w:line="276" w:lineRule="auto"/>
        <w:jc w:val="both"/>
        <w:rPr>
          <w:rFonts w:ascii="Century Gothic" w:eastAsia="Arial Narrow" w:hAnsi="Century Gothic" w:cs="Arial Narrow"/>
          <w:color w:val="000000"/>
          <w:sz w:val="21"/>
          <w:szCs w:val="21"/>
        </w:rPr>
      </w:pPr>
    </w:p>
    <w:p w14:paraId="4CB5AB71" w14:textId="77777777" w:rsidR="00A44CD3" w:rsidRPr="00057AAB" w:rsidRDefault="00A44CD3" w:rsidP="00A44CD3">
      <w:pPr>
        <w:spacing w:line="276" w:lineRule="auto"/>
        <w:jc w:val="center"/>
        <w:rPr>
          <w:rFonts w:ascii="Century Gothic" w:hAnsi="Century Gothic"/>
          <w:b/>
          <w:sz w:val="21"/>
          <w:szCs w:val="21"/>
        </w:rPr>
      </w:pPr>
      <w:r w:rsidRPr="00057AAB">
        <w:rPr>
          <w:rFonts w:ascii="Century Gothic" w:hAnsi="Century Gothic"/>
          <w:b/>
          <w:sz w:val="21"/>
          <w:szCs w:val="21"/>
        </w:rPr>
        <w:t>CAPÍTULO II</w:t>
      </w:r>
    </w:p>
    <w:p w14:paraId="707EDC59" w14:textId="32D7CF5F" w:rsidR="00A44CD3" w:rsidRPr="00057AAB" w:rsidRDefault="00A44CD3" w:rsidP="00A44CD3">
      <w:pPr>
        <w:spacing w:line="276" w:lineRule="auto"/>
        <w:jc w:val="center"/>
        <w:rPr>
          <w:rFonts w:ascii="Century Gothic" w:hAnsi="Century Gothic"/>
          <w:sz w:val="21"/>
          <w:szCs w:val="21"/>
        </w:rPr>
      </w:pPr>
      <w:r w:rsidRPr="00057AAB">
        <w:rPr>
          <w:rFonts w:ascii="Century Gothic" w:hAnsi="Century Gothic"/>
          <w:sz w:val="21"/>
          <w:szCs w:val="21"/>
        </w:rPr>
        <w:lastRenderedPageBreak/>
        <w:t>DE LAS MEDIDAS DE PREVENCIÓN Y ATENCIÓN Y ENTES RESPONSABLES</w:t>
      </w:r>
    </w:p>
    <w:p w14:paraId="4DD83B6A" w14:textId="77777777" w:rsidR="00A44CD3" w:rsidRPr="00057AAB" w:rsidRDefault="00A44CD3" w:rsidP="00A44CD3">
      <w:pPr>
        <w:spacing w:line="276" w:lineRule="auto"/>
        <w:jc w:val="both"/>
        <w:rPr>
          <w:rFonts w:ascii="Century Gothic" w:hAnsi="Century Gothic"/>
          <w:sz w:val="21"/>
          <w:szCs w:val="21"/>
        </w:rPr>
      </w:pPr>
    </w:p>
    <w:p w14:paraId="7B6C3FB9" w14:textId="77777777" w:rsidR="00A44CD3" w:rsidRPr="00057AAB" w:rsidRDefault="00A44CD3" w:rsidP="00A44CD3">
      <w:pPr>
        <w:spacing w:line="276" w:lineRule="auto"/>
        <w:jc w:val="center"/>
        <w:rPr>
          <w:rFonts w:ascii="Century Gothic" w:hAnsi="Century Gothic"/>
          <w:b/>
          <w:sz w:val="21"/>
          <w:szCs w:val="21"/>
        </w:rPr>
      </w:pPr>
      <w:r w:rsidRPr="00057AAB">
        <w:rPr>
          <w:rFonts w:ascii="Century Gothic" w:hAnsi="Century Gothic"/>
          <w:b/>
          <w:sz w:val="21"/>
          <w:szCs w:val="21"/>
        </w:rPr>
        <w:t>Sección I</w:t>
      </w:r>
    </w:p>
    <w:p w14:paraId="58FACD29" w14:textId="623453CD" w:rsidR="00A44CD3" w:rsidRPr="00057AAB" w:rsidRDefault="00A44CD3" w:rsidP="00A44CD3">
      <w:pPr>
        <w:spacing w:line="276" w:lineRule="auto"/>
        <w:jc w:val="center"/>
        <w:rPr>
          <w:rFonts w:ascii="Century Gothic" w:hAnsi="Century Gothic"/>
          <w:sz w:val="21"/>
          <w:szCs w:val="21"/>
        </w:rPr>
      </w:pPr>
      <w:r w:rsidRPr="00057AAB">
        <w:rPr>
          <w:rFonts w:ascii="Century Gothic" w:hAnsi="Century Gothic"/>
          <w:sz w:val="21"/>
          <w:szCs w:val="21"/>
        </w:rPr>
        <w:t>Ministerio del Interior</w:t>
      </w:r>
    </w:p>
    <w:p w14:paraId="0C7FD26B" w14:textId="77777777" w:rsidR="00451D04" w:rsidRPr="00057AAB" w:rsidRDefault="00451D04" w:rsidP="00A44CD3">
      <w:pPr>
        <w:spacing w:line="276" w:lineRule="auto"/>
        <w:jc w:val="center"/>
        <w:rPr>
          <w:rFonts w:ascii="Century Gothic" w:hAnsi="Century Gothic"/>
          <w:sz w:val="21"/>
          <w:szCs w:val="21"/>
        </w:rPr>
      </w:pPr>
    </w:p>
    <w:p w14:paraId="40264082" w14:textId="12559D83" w:rsidR="00A44CD3" w:rsidRPr="00057AAB" w:rsidRDefault="00A44CD3"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lang w:eastAsia="es-CO"/>
        </w:rPr>
        <w:t>Artículo 6°.</w:t>
      </w:r>
      <w:r w:rsidRPr="00057AAB">
        <w:rPr>
          <w:rFonts w:ascii="Century Gothic" w:eastAsia="Arial Narrow" w:hAnsi="Century Gothic" w:cs="Arial Narrow"/>
          <w:color w:val="000000"/>
          <w:sz w:val="21"/>
          <w:szCs w:val="21"/>
          <w:lang w:eastAsia="es-CO"/>
        </w:rPr>
        <w:t xml:space="preserve">  </w:t>
      </w:r>
      <w:r w:rsidRPr="00057AAB">
        <w:rPr>
          <w:rFonts w:ascii="Century Gothic" w:eastAsia="Arial Narrow" w:hAnsi="Century Gothic" w:cs="Arial Narrow"/>
          <w:color w:val="000000"/>
          <w:sz w:val="21"/>
          <w:szCs w:val="21"/>
        </w:rPr>
        <w:t xml:space="preserve">El Gobierno Nacional a través del </w:t>
      </w:r>
      <w:r w:rsidRPr="00057AAB">
        <w:rPr>
          <w:rFonts w:ascii="Century Gothic" w:hAnsi="Century Gothic"/>
          <w:sz w:val="21"/>
          <w:szCs w:val="21"/>
        </w:rPr>
        <w:t xml:space="preserve">Ministerio del Interior </w:t>
      </w:r>
      <w:r w:rsidRPr="00057AAB">
        <w:rPr>
          <w:rFonts w:ascii="Century Gothic" w:eastAsia="Arial Narrow" w:hAnsi="Century Gothic" w:cs="Arial Narrow"/>
          <w:color w:val="000000"/>
          <w:sz w:val="21"/>
          <w:szCs w:val="21"/>
        </w:rPr>
        <w:t>en coordinación con</w:t>
      </w:r>
      <w:r w:rsidRPr="00057AAB">
        <w:rPr>
          <w:rFonts w:ascii="Century Gothic" w:hAnsi="Century Gothic"/>
          <w:color w:val="000000"/>
          <w:sz w:val="21"/>
          <w:szCs w:val="21"/>
        </w:rPr>
        <w:t xml:space="preserve"> </w:t>
      </w:r>
      <w:r w:rsidRPr="00057AAB">
        <w:rPr>
          <w:rFonts w:ascii="Century Gothic" w:eastAsia="Arial Narrow" w:hAnsi="Century Gothic" w:cs="Arial Narrow"/>
          <w:color w:val="000000"/>
          <w:sz w:val="21"/>
          <w:szCs w:val="21"/>
        </w:rPr>
        <w:t>la Consejería Presidencial para la Equidad de la Mujer,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w:t>
      </w:r>
    </w:p>
    <w:p w14:paraId="1685A1A8" w14:textId="77777777" w:rsidR="00A44CD3" w:rsidRPr="00057AAB" w:rsidRDefault="00A44CD3" w:rsidP="00451D04">
      <w:pPr>
        <w:spacing w:line="276" w:lineRule="auto"/>
        <w:jc w:val="both"/>
        <w:rPr>
          <w:rFonts w:ascii="Century Gothic" w:hAnsi="Century Gothic"/>
          <w:b/>
          <w:sz w:val="21"/>
          <w:szCs w:val="21"/>
          <w:u w:val="single"/>
        </w:rPr>
      </w:pPr>
    </w:p>
    <w:p w14:paraId="1F976920" w14:textId="77777777" w:rsidR="00A44CD3" w:rsidRPr="00057AAB" w:rsidRDefault="00A44CD3" w:rsidP="00451D0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rPr>
        <w:t>Los lineamientos que orientarán el desarrollo de estas acciones serán:</w:t>
      </w:r>
    </w:p>
    <w:p w14:paraId="0EA8A1DB" w14:textId="77777777" w:rsidR="00A44CD3" w:rsidRPr="00057AAB" w:rsidRDefault="00A44CD3" w:rsidP="00451D0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a)</w:t>
      </w:r>
      <w:r w:rsidRPr="00057AAB">
        <w:rPr>
          <w:rFonts w:ascii="Century Gothic" w:eastAsia="Arial Narrow" w:hAnsi="Century Gothic" w:cs="Arial Narrow"/>
          <w:color w:val="000000"/>
          <w:sz w:val="21"/>
          <w:szCs w:val="21"/>
        </w:rPr>
        <w:t xml:space="preserve">  Promover la formación de liderazgos políticos de mujeres y el fortalecimiento de las redes de mujeres políticas. </w:t>
      </w:r>
    </w:p>
    <w:p w14:paraId="76560EFE" w14:textId="77777777" w:rsidR="00A44CD3" w:rsidRPr="00057AAB" w:rsidRDefault="00A44CD3" w:rsidP="00451D0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b)</w:t>
      </w:r>
      <w:r w:rsidRPr="00057AAB">
        <w:rPr>
          <w:rFonts w:ascii="Century Gothic" w:eastAsia="Arial Narrow" w:hAnsi="Century Gothic" w:cs="Arial Narrow"/>
          <w:color w:val="000000"/>
          <w:sz w:val="21"/>
          <w:szCs w:val="21"/>
        </w:rPr>
        <w:t xml:space="preserve"> Formular estrategias de prevención y mitigación de riesgos de violencia contra la mujer en la vida política. </w:t>
      </w:r>
    </w:p>
    <w:p w14:paraId="5E8A2E91" w14:textId="1B148CEF" w:rsidR="00A44CD3" w:rsidRPr="00057AAB" w:rsidRDefault="00A44CD3" w:rsidP="00451D0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c)</w:t>
      </w:r>
      <w:r w:rsidRPr="00057AAB">
        <w:rPr>
          <w:rFonts w:ascii="Century Gothic" w:eastAsia="Arial Narrow" w:hAnsi="Century Gothic" w:cs="Arial Narrow"/>
          <w:color w:val="000000"/>
          <w:sz w:val="21"/>
          <w:szCs w:val="21"/>
        </w:rPr>
        <w:t xml:space="preserve"> Promover al interior de las entidades y de manera interinstitucional, la definición de procedimientos, rutas y protocolos de atención oportuna para las mujeres víctimas de violencia, y asegurar la protección eficaz de sus derechos políticos o electorales.</w:t>
      </w:r>
    </w:p>
    <w:p w14:paraId="2B7260BA" w14:textId="39A6F65B" w:rsidR="00A44CD3" w:rsidRPr="00057AAB" w:rsidRDefault="00A44CD3" w:rsidP="00451D0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d)</w:t>
      </w:r>
      <w:r w:rsidRPr="00057AAB">
        <w:rPr>
          <w:rFonts w:ascii="Century Gothic" w:eastAsia="Arial Narrow" w:hAnsi="Century Gothic" w:cs="Arial Narrow"/>
          <w:color w:val="000000"/>
          <w:sz w:val="21"/>
          <w:szCs w:val="21"/>
        </w:rPr>
        <w:t xml:space="preserve"> Fortalecer los mecanismos de observación y acompañamiento en los procesos electorales con perspectiva de género.</w:t>
      </w:r>
    </w:p>
    <w:p w14:paraId="5DF58BEC" w14:textId="58426016" w:rsidR="00A44CD3" w:rsidRPr="00057AAB" w:rsidRDefault="00A44CD3" w:rsidP="00451D04">
      <w:pPr>
        <w:pBdr>
          <w:top w:val="nil"/>
          <w:left w:val="nil"/>
          <w:bottom w:val="nil"/>
          <w:right w:val="nil"/>
          <w:between w:val="nil"/>
        </w:pBdr>
        <w:spacing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e)</w:t>
      </w:r>
      <w:r w:rsidRPr="00057AAB">
        <w:rPr>
          <w:rFonts w:ascii="Century Gothic" w:eastAsia="Arial Narrow" w:hAnsi="Century Gothic" w:cs="Arial Narrow"/>
          <w:color w:val="000000"/>
          <w:sz w:val="21"/>
          <w:szCs w:val="21"/>
        </w:rPr>
        <w:t xml:space="preserve"> Promover en los espacios de comunicación institucional, el reconocimiento y respaldo del trabajo desempeñado por las mujeres en ejercicio de cargos públicos y las agendas de representación y participación política. </w:t>
      </w:r>
    </w:p>
    <w:p w14:paraId="3005BA19" w14:textId="46AA4FEC" w:rsidR="00A44CD3" w:rsidRPr="00057AAB" w:rsidRDefault="00A44CD3" w:rsidP="00451D04">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 xml:space="preserve">f) </w:t>
      </w:r>
      <w:r w:rsidRPr="00057AAB">
        <w:rPr>
          <w:rFonts w:ascii="Century Gothic" w:eastAsia="Arial Narrow" w:hAnsi="Century Gothic" w:cs="Arial Narrow"/>
          <w:color w:val="000000"/>
          <w:sz w:val="21"/>
          <w:szCs w:val="21"/>
        </w:rPr>
        <w:t>Suscitar espacios de sensibilización y prevención de la violencia contra las mujeres en la vida política, así como campañas de conocimiento y aplicación de esta ley.</w:t>
      </w:r>
    </w:p>
    <w:p w14:paraId="66C110FE" w14:textId="77777777" w:rsidR="00A44CD3" w:rsidRPr="00057AAB" w:rsidRDefault="00A44CD3" w:rsidP="00F10D0D">
      <w:pPr>
        <w:jc w:val="both"/>
        <w:rPr>
          <w:rFonts w:ascii="Century Gothic" w:hAnsi="Century Gothic"/>
          <w:b/>
          <w:bCs/>
          <w:iCs/>
          <w:sz w:val="21"/>
          <w:szCs w:val="21"/>
          <w:lang w:eastAsia="es-CO"/>
        </w:rPr>
      </w:pPr>
    </w:p>
    <w:p w14:paraId="17B5DE28" w14:textId="77777777" w:rsidR="00A44CD3" w:rsidRPr="00057AAB" w:rsidRDefault="00A44CD3" w:rsidP="00451D04">
      <w:pPr>
        <w:spacing w:line="276" w:lineRule="auto"/>
        <w:jc w:val="both"/>
        <w:rPr>
          <w:rFonts w:ascii="Century Gothic" w:hAnsi="Century Gothic"/>
          <w:bCs/>
          <w:iCs/>
          <w:sz w:val="21"/>
          <w:szCs w:val="21"/>
        </w:rPr>
      </w:pPr>
      <w:r w:rsidRPr="00057AAB">
        <w:rPr>
          <w:rFonts w:ascii="Century Gothic" w:hAnsi="Century Gothic"/>
          <w:b/>
          <w:bCs/>
          <w:iCs/>
          <w:sz w:val="21"/>
          <w:szCs w:val="21"/>
        </w:rPr>
        <w:t xml:space="preserve">g) </w:t>
      </w:r>
      <w:r w:rsidRPr="00057AAB">
        <w:rPr>
          <w:rFonts w:ascii="Century Gothic" w:hAnsi="Century Gothic"/>
          <w:bCs/>
          <w:iCs/>
          <w:sz w:val="21"/>
          <w:szCs w:val="21"/>
        </w:rPr>
        <w:t>Promover en las organizaciones políticas una cultura de la no violencia contra las mujeres y acompañar la elaboración de marcos regulatorios y protocolos tendientes a prevenir, atender y sancionar la violencia contra las mujeres en el ámbito político.</w:t>
      </w:r>
    </w:p>
    <w:p w14:paraId="37185E01" w14:textId="77777777" w:rsidR="00A44CD3" w:rsidRPr="00057AAB" w:rsidRDefault="00A44CD3" w:rsidP="00F10D0D">
      <w:pPr>
        <w:jc w:val="both"/>
        <w:rPr>
          <w:rFonts w:ascii="Century Gothic" w:hAnsi="Century Gothic"/>
          <w:b/>
          <w:bCs/>
          <w:iCs/>
          <w:sz w:val="21"/>
          <w:szCs w:val="21"/>
        </w:rPr>
      </w:pPr>
    </w:p>
    <w:p w14:paraId="3CDB0C0E" w14:textId="77777777" w:rsidR="00A44CD3" w:rsidRPr="00057AAB" w:rsidRDefault="00A44CD3" w:rsidP="00451D04">
      <w:pPr>
        <w:spacing w:line="276" w:lineRule="auto"/>
        <w:jc w:val="both"/>
        <w:rPr>
          <w:rFonts w:ascii="Century Gothic" w:hAnsi="Century Gothic"/>
          <w:b/>
          <w:bCs/>
          <w:iCs/>
          <w:sz w:val="21"/>
          <w:szCs w:val="21"/>
        </w:rPr>
      </w:pPr>
      <w:r w:rsidRPr="00057AAB">
        <w:rPr>
          <w:rFonts w:ascii="Century Gothic" w:hAnsi="Century Gothic"/>
          <w:b/>
          <w:bCs/>
          <w:iCs/>
          <w:sz w:val="21"/>
          <w:szCs w:val="21"/>
        </w:rPr>
        <w:t xml:space="preserve">h) </w:t>
      </w:r>
      <w:r w:rsidRPr="00057AAB">
        <w:rPr>
          <w:rFonts w:ascii="Century Gothic" w:hAnsi="Century Gothic"/>
          <w:bCs/>
          <w:iCs/>
          <w:sz w:val="21"/>
          <w:szCs w:val="21"/>
        </w:rPr>
        <w:t xml:space="preserve">Rechazar pública y oportunamente cualquier forma de violencia contra las mujeres en política y hacer llamados a la opinión </w:t>
      </w:r>
      <w:proofErr w:type="spellStart"/>
      <w:r w:rsidRPr="00057AAB">
        <w:rPr>
          <w:rFonts w:ascii="Century Gothic" w:hAnsi="Century Gothic"/>
          <w:bCs/>
          <w:iCs/>
          <w:sz w:val="21"/>
          <w:szCs w:val="21"/>
        </w:rPr>
        <w:t>publica</w:t>
      </w:r>
      <w:proofErr w:type="spellEnd"/>
      <w:r w:rsidRPr="00057AAB">
        <w:rPr>
          <w:rFonts w:ascii="Century Gothic" w:hAnsi="Century Gothic"/>
          <w:bCs/>
          <w:iCs/>
          <w:sz w:val="21"/>
          <w:szCs w:val="21"/>
        </w:rPr>
        <w:t xml:space="preserve"> para no tolerar y denunciar cualquier forma de discriminación y violencia contra ellas.</w:t>
      </w:r>
    </w:p>
    <w:p w14:paraId="3A6A37B3" w14:textId="77777777" w:rsidR="00A44CD3" w:rsidRPr="00057AAB" w:rsidRDefault="00A44CD3" w:rsidP="00F10D0D">
      <w:pPr>
        <w:jc w:val="both"/>
        <w:rPr>
          <w:rFonts w:ascii="Century Gothic" w:hAnsi="Century Gothic"/>
          <w:b/>
          <w:bCs/>
          <w:iCs/>
          <w:sz w:val="21"/>
          <w:szCs w:val="21"/>
        </w:rPr>
      </w:pPr>
    </w:p>
    <w:p w14:paraId="1F75B4AE" w14:textId="2A2043DA" w:rsidR="00013ADD" w:rsidRPr="00057AAB" w:rsidRDefault="00A44CD3" w:rsidP="00451D04">
      <w:pPr>
        <w:spacing w:after="240" w:line="276" w:lineRule="auto"/>
        <w:jc w:val="both"/>
        <w:rPr>
          <w:rFonts w:ascii="Century Gothic" w:hAnsi="Century Gothic"/>
          <w:sz w:val="21"/>
          <w:szCs w:val="21"/>
        </w:rPr>
      </w:pPr>
      <w:r w:rsidRPr="00057AAB">
        <w:rPr>
          <w:rFonts w:ascii="Century Gothic" w:hAnsi="Century Gothic"/>
          <w:b/>
          <w:bCs/>
          <w:iCs/>
          <w:sz w:val="21"/>
          <w:szCs w:val="21"/>
        </w:rPr>
        <w:lastRenderedPageBreak/>
        <w:t xml:space="preserve">i) </w:t>
      </w:r>
      <w:r w:rsidRPr="00057AAB">
        <w:rPr>
          <w:rFonts w:ascii="Century Gothic" w:hAnsi="Century Gothic"/>
          <w:bCs/>
          <w:iCs/>
          <w:sz w:val="21"/>
          <w:szCs w:val="21"/>
        </w:rPr>
        <w:t>Coordinar con los entes que corresponda, el mecanismo para llevar un registro de los casos de violencia contra mujeres en política durante los procesos electorales y de participación democrática y durante el ejercicio de la función pública.</w:t>
      </w:r>
    </w:p>
    <w:p w14:paraId="70896B63" w14:textId="77777777" w:rsidR="00B23EAA" w:rsidRPr="00057AAB" w:rsidRDefault="00B23EAA" w:rsidP="00B23EAA">
      <w:pPr>
        <w:spacing w:line="276" w:lineRule="auto"/>
        <w:jc w:val="center"/>
        <w:rPr>
          <w:rFonts w:ascii="Century Gothic" w:hAnsi="Century Gothic"/>
          <w:b/>
          <w:sz w:val="21"/>
          <w:szCs w:val="21"/>
        </w:rPr>
      </w:pPr>
      <w:r w:rsidRPr="00057AAB">
        <w:rPr>
          <w:rFonts w:ascii="Century Gothic" w:hAnsi="Century Gothic"/>
          <w:b/>
          <w:sz w:val="21"/>
          <w:szCs w:val="21"/>
        </w:rPr>
        <w:t>Sección II</w:t>
      </w:r>
    </w:p>
    <w:p w14:paraId="62E9B9A9" w14:textId="77777777" w:rsidR="00B23EAA" w:rsidRPr="00057AAB" w:rsidRDefault="00B23EAA" w:rsidP="00B23EAA">
      <w:pPr>
        <w:spacing w:line="276" w:lineRule="auto"/>
        <w:jc w:val="center"/>
        <w:rPr>
          <w:rFonts w:ascii="Century Gothic" w:hAnsi="Century Gothic"/>
          <w:sz w:val="21"/>
          <w:szCs w:val="21"/>
        </w:rPr>
      </w:pPr>
    </w:p>
    <w:p w14:paraId="3B847C9C" w14:textId="235F93CF" w:rsidR="00B23EAA" w:rsidRPr="00057AAB" w:rsidRDefault="00B23EAA" w:rsidP="00B23EAA">
      <w:pPr>
        <w:spacing w:line="276" w:lineRule="auto"/>
        <w:jc w:val="center"/>
        <w:rPr>
          <w:rFonts w:ascii="Century Gothic" w:hAnsi="Century Gothic"/>
          <w:sz w:val="21"/>
          <w:szCs w:val="21"/>
        </w:rPr>
      </w:pPr>
      <w:r w:rsidRPr="00057AAB">
        <w:rPr>
          <w:rFonts w:ascii="Century Gothic" w:hAnsi="Century Gothic"/>
          <w:sz w:val="21"/>
          <w:szCs w:val="21"/>
        </w:rPr>
        <w:t>De la</w:t>
      </w:r>
      <w:r w:rsidR="00AB1D17" w:rsidRPr="00057AAB">
        <w:rPr>
          <w:rFonts w:ascii="Century Gothic" w:hAnsi="Century Gothic"/>
          <w:sz w:val="21"/>
          <w:szCs w:val="21"/>
        </w:rPr>
        <w:t>s</w:t>
      </w:r>
      <w:r w:rsidRPr="00057AAB">
        <w:rPr>
          <w:rFonts w:ascii="Century Gothic" w:hAnsi="Century Gothic"/>
          <w:sz w:val="21"/>
          <w:szCs w:val="21"/>
        </w:rPr>
        <w:t xml:space="preserve"> Autoridad</w:t>
      </w:r>
      <w:r w:rsidR="00AB1D17" w:rsidRPr="00057AAB">
        <w:rPr>
          <w:rFonts w:ascii="Century Gothic" w:hAnsi="Century Gothic"/>
          <w:sz w:val="21"/>
          <w:szCs w:val="21"/>
        </w:rPr>
        <w:t>es</w:t>
      </w:r>
      <w:r w:rsidRPr="00057AAB">
        <w:rPr>
          <w:rFonts w:ascii="Century Gothic" w:hAnsi="Century Gothic"/>
          <w:sz w:val="21"/>
          <w:szCs w:val="21"/>
        </w:rPr>
        <w:t xml:space="preserve"> Electoral</w:t>
      </w:r>
      <w:r w:rsidR="00AB1D17" w:rsidRPr="00057AAB">
        <w:rPr>
          <w:rFonts w:ascii="Century Gothic" w:hAnsi="Century Gothic"/>
          <w:sz w:val="21"/>
          <w:szCs w:val="21"/>
        </w:rPr>
        <w:t>es</w:t>
      </w:r>
    </w:p>
    <w:p w14:paraId="64AD3BF2" w14:textId="64F672E1" w:rsidR="00B23EAA" w:rsidRPr="00057AAB" w:rsidRDefault="00B23EAA" w:rsidP="00B23EAA">
      <w:pPr>
        <w:pStyle w:val="NormalWeb"/>
        <w:spacing w:line="276" w:lineRule="auto"/>
        <w:jc w:val="both"/>
        <w:rPr>
          <w:rFonts w:ascii="Century Gothic" w:hAnsi="Century Gothic"/>
          <w:sz w:val="21"/>
          <w:szCs w:val="21"/>
        </w:rPr>
      </w:pPr>
      <w:r w:rsidRPr="00057AAB">
        <w:rPr>
          <w:rFonts w:ascii="Century Gothic" w:hAnsi="Century Gothic"/>
          <w:b/>
          <w:sz w:val="21"/>
          <w:szCs w:val="21"/>
        </w:rPr>
        <w:t>Artículo 7°.</w:t>
      </w:r>
      <w:r w:rsidRPr="00057AAB">
        <w:rPr>
          <w:rFonts w:ascii="Century Gothic" w:hAnsi="Century Gothic"/>
          <w:sz w:val="21"/>
          <w:szCs w:val="21"/>
        </w:rPr>
        <w:t xml:space="preserve"> Corresponde al Consejo Nacional Electoral promover, garantizar y proteger los derechos políticos de las mujeres y atender y resolver, en los casos de su competencia las denuncias de actos de violencia política </w:t>
      </w:r>
      <w:r w:rsidR="00675750" w:rsidRPr="00057AAB">
        <w:rPr>
          <w:rFonts w:ascii="Century Gothic" w:hAnsi="Century Gothic"/>
          <w:sz w:val="21"/>
          <w:szCs w:val="21"/>
        </w:rPr>
        <w:t>contra mujeres</w:t>
      </w:r>
      <w:r w:rsidR="00675750">
        <w:rPr>
          <w:rFonts w:ascii="Century Gothic" w:hAnsi="Century Gothic"/>
          <w:sz w:val="21"/>
          <w:szCs w:val="21"/>
        </w:rPr>
        <w:t xml:space="preserve">, </w:t>
      </w:r>
      <w:r w:rsidRPr="00057AAB">
        <w:rPr>
          <w:rFonts w:ascii="Century Gothic" w:hAnsi="Century Gothic"/>
          <w:sz w:val="21"/>
          <w:szCs w:val="21"/>
        </w:rPr>
        <w:t>que limiten el ejercicio de sus derechos políticos o electorales.</w:t>
      </w:r>
    </w:p>
    <w:p w14:paraId="1F11F20F" w14:textId="64E1937F" w:rsidR="00013ADD" w:rsidRPr="00057AAB" w:rsidRDefault="00B23EAA" w:rsidP="00B23EAA">
      <w:pPr>
        <w:spacing w:after="240" w:line="276" w:lineRule="auto"/>
        <w:jc w:val="both"/>
        <w:rPr>
          <w:rFonts w:ascii="Century Gothic" w:hAnsi="Century Gothic"/>
          <w:sz w:val="21"/>
          <w:szCs w:val="21"/>
          <w:lang w:val="es-ES" w:eastAsia="es-CO"/>
        </w:rPr>
      </w:pPr>
      <w:r w:rsidRPr="00057AAB">
        <w:rPr>
          <w:rFonts w:ascii="Century Gothic" w:hAnsi="Century Gothic"/>
          <w:sz w:val="21"/>
          <w:szCs w:val="21"/>
          <w:lang w:val="es-ES" w:eastAsia="es-CO"/>
        </w:rPr>
        <w:t>Cuando el Consejo Nacional Electoral conozca de hechos de violencia contra mujeres en política que deban ser investigados y sancionados por otras autoridades, procederá a dar traslado de la información a la autoridad competente.</w:t>
      </w:r>
    </w:p>
    <w:p w14:paraId="254042C3" w14:textId="1F9A54CB" w:rsidR="00E02B58" w:rsidRPr="00057AAB" w:rsidRDefault="00E02B58" w:rsidP="00E02B58">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lang w:eastAsia="es-CO"/>
        </w:rPr>
        <w:t xml:space="preserve">Artículo </w:t>
      </w:r>
      <w:r w:rsidRPr="00057AAB">
        <w:rPr>
          <w:rFonts w:ascii="Century Gothic" w:hAnsi="Century Gothic"/>
          <w:b/>
          <w:color w:val="000000"/>
          <w:sz w:val="21"/>
          <w:szCs w:val="21"/>
        </w:rPr>
        <w:t>8</w:t>
      </w:r>
      <w:r w:rsidRPr="00057AAB">
        <w:rPr>
          <w:rFonts w:ascii="Century Gothic" w:hAnsi="Century Gothic"/>
          <w:b/>
          <w:sz w:val="21"/>
          <w:szCs w:val="21"/>
        </w:rPr>
        <w:t xml:space="preserve">°. </w:t>
      </w:r>
      <w:r w:rsidRPr="00057AAB">
        <w:rPr>
          <w:rFonts w:ascii="Century Gothic" w:eastAsia="Arial Narrow" w:hAnsi="Century Gothic" w:cs="Arial Narrow"/>
          <w:color w:val="000000"/>
          <w:sz w:val="21"/>
          <w:szCs w:val="21"/>
        </w:rPr>
        <w:t>El Consejo Nacional Electoral promoverá las medidas de prevención de violencia contra la mujer en la vida política, durante la actividad electoral, los procesos y campañas electorales e instará a las entidades garantes de la transparencia y la integridad del proceso electoral a prevenir, investigar y sancionar las conductas de violencia política.</w:t>
      </w:r>
      <w:r w:rsidRPr="00057AAB">
        <w:rPr>
          <w:rFonts w:ascii="Century Gothic" w:eastAsia="Arial Narrow" w:hAnsi="Century Gothic" w:cs="Arial Narrow"/>
          <w:b/>
          <w:color w:val="000000"/>
          <w:sz w:val="21"/>
          <w:szCs w:val="21"/>
          <w:u w:val="single"/>
        </w:rPr>
        <w:t xml:space="preserve"> </w:t>
      </w:r>
    </w:p>
    <w:p w14:paraId="2D4DE92A" w14:textId="77777777" w:rsidR="00E02B58" w:rsidRPr="00057AAB" w:rsidRDefault="00E02B58" w:rsidP="00283481">
      <w:pPr>
        <w:jc w:val="both"/>
        <w:rPr>
          <w:rFonts w:ascii="Century Gothic" w:eastAsia="Arial Narrow" w:hAnsi="Century Gothic" w:cs="Arial Narrow"/>
          <w:color w:val="000000"/>
          <w:sz w:val="21"/>
          <w:szCs w:val="21"/>
        </w:rPr>
      </w:pPr>
    </w:p>
    <w:p w14:paraId="20F6BE2F" w14:textId="77777777" w:rsidR="00E02B58" w:rsidRPr="00057AAB" w:rsidRDefault="00E02B58" w:rsidP="00E02B58">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rPr>
        <w:t>En el marco de esta competencia deberá adoptar las siguientes medidas:</w:t>
      </w:r>
    </w:p>
    <w:p w14:paraId="34EAE751" w14:textId="77777777" w:rsidR="00E02B58" w:rsidRPr="00057AAB" w:rsidRDefault="00E02B58" w:rsidP="00E02B58">
      <w:pPr>
        <w:jc w:val="both"/>
        <w:rPr>
          <w:rFonts w:ascii="Century Gothic" w:eastAsia="Arial Narrow" w:hAnsi="Century Gothic" w:cs="Arial Narrow"/>
          <w:color w:val="000000"/>
          <w:sz w:val="21"/>
          <w:szCs w:val="21"/>
        </w:rPr>
      </w:pPr>
    </w:p>
    <w:p w14:paraId="32B8EAE3" w14:textId="7EB3AFA8" w:rsidR="00E02B58" w:rsidRPr="00057AAB" w:rsidRDefault="00E02B58" w:rsidP="00E02B58">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a)</w:t>
      </w:r>
      <w:r w:rsidRPr="00057AAB">
        <w:rPr>
          <w:rFonts w:ascii="Century Gothic" w:eastAsia="Arial Narrow" w:hAnsi="Century Gothic" w:cs="Arial Narrow"/>
          <w:color w:val="000000"/>
          <w:sz w:val="21"/>
          <w:szCs w:val="21"/>
        </w:rPr>
        <w:t xml:space="preserve"> Regular internamente los procedimientos y competencias para atender, investigar y sancionar los casos de violencia contra las mujeres en la vida política/ electoral. </w:t>
      </w:r>
    </w:p>
    <w:p w14:paraId="7B17E5D8" w14:textId="65D55412" w:rsidR="00E02B58" w:rsidRPr="00057AAB" w:rsidRDefault="00E02B58" w:rsidP="00E02B58">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b)</w:t>
      </w:r>
      <w:r w:rsidRPr="00057AAB">
        <w:rPr>
          <w:rFonts w:ascii="Century Gothic" w:eastAsia="Arial Narrow" w:hAnsi="Century Gothic" w:cs="Arial Narrow"/>
          <w:color w:val="000000"/>
          <w:sz w:val="21"/>
          <w:szCs w:val="21"/>
        </w:rPr>
        <w:t xml:space="preserve"> Inspeccionar, vigilar y garantizar el cumplimiento de las medidas que establezcan las organizaciones políticas</w:t>
      </w:r>
      <w:r w:rsidRPr="00057AAB">
        <w:rPr>
          <w:rFonts w:ascii="Century Gothic" w:eastAsia="Arial Narrow" w:hAnsi="Century Gothic" w:cs="Arial Narrow"/>
          <w:i/>
          <w:color w:val="000000"/>
          <w:sz w:val="21"/>
          <w:szCs w:val="21"/>
        </w:rPr>
        <w:t xml:space="preserve"> </w:t>
      </w:r>
      <w:r w:rsidRPr="00057AAB">
        <w:rPr>
          <w:rFonts w:ascii="Century Gothic" w:eastAsia="Arial Narrow" w:hAnsi="Century Gothic" w:cs="Arial Narrow"/>
          <w:color w:val="000000"/>
          <w:sz w:val="21"/>
          <w:szCs w:val="21"/>
        </w:rPr>
        <w:t xml:space="preserve">para la prevención, sanción y erradicación de la violencia contra las mujeres en la vida política y aplicar las sanciones correspondientes en caso de incumplimiento, de acuerdo con la normativa aplicable. </w:t>
      </w:r>
    </w:p>
    <w:p w14:paraId="5AEF1527" w14:textId="358E6A8A" w:rsidR="0054732A" w:rsidRPr="00057AAB" w:rsidRDefault="0054732A" w:rsidP="00E02B58">
      <w:pPr>
        <w:spacing w:before="57" w:after="57" w:line="276" w:lineRule="auto"/>
        <w:jc w:val="both"/>
        <w:rPr>
          <w:rFonts w:ascii="Century Gothic" w:eastAsia="Arial Narrow" w:hAnsi="Century Gothic" w:cs="Arial Narrow"/>
          <w:color w:val="000000"/>
          <w:sz w:val="21"/>
          <w:szCs w:val="21"/>
        </w:rPr>
      </w:pPr>
      <w:r>
        <w:rPr>
          <w:rFonts w:ascii="Century Gothic" w:eastAsia="Arial Narrow" w:hAnsi="Century Gothic" w:cs="Arial Narrow"/>
          <w:b/>
          <w:color w:val="000000"/>
          <w:sz w:val="21"/>
          <w:szCs w:val="21"/>
        </w:rPr>
        <w:t xml:space="preserve">c) </w:t>
      </w:r>
      <w:r w:rsidRPr="0054732A">
        <w:rPr>
          <w:rFonts w:ascii="Century Gothic" w:eastAsia="Arial Narrow" w:hAnsi="Century Gothic" w:cs="Arial Narrow"/>
          <w:color w:val="000000"/>
          <w:sz w:val="21"/>
          <w:szCs w:val="21"/>
        </w:rPr>
        <w:t>Conocer la impugnación contra las decisiones tomadas por los órganos sancionatorios de los partidos y movimientos políticos, relacionados con violencia contra mujeres en política</w:t>
      </w:r>
      <w:r>
        <w:rPr>
          <w:rFonts w:ascii="Century Gothic" w:eastAsia="Arial Narrow" w:hAnsi="Century Gothic" w:cs="Arial Narrow"/>
          <w:color w:val="000000"/>
          <w:sz w:val="21"/>
          <w:szCs w:val="21"/>
        </w:rPr>
        <w:t>.</w:t>
      </w:r>
    </w:p>
    <w:p w14:paraId="613ABC20" w14:textId="6EFCF6B9" w:rsidR="00E02B58" w:rsidRPr="00057AAB" w:rsidRDefault="00E02B58" w:rsidP="00E02B58">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 xml:space="preserve">d) </w:t>
      </w:r>
      <w:r w:rsidRPr="00057AAB">
        <w:rPr>
          <w:rFonts w:ascii="Century Gothic" w:eastAsia="Arial Narrow" w:hAnsi="Century Gothic" w:cs="Arial Narrow"/>
          <w:color w:val="000000"/>
          <w:sz w:val="21"/>
          <w:szCs w:val="21"/>
        </w:rPr>
        <w:t>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p>
    <w:p w14:paraId="255011AF" w14:textId="0D41C96C" w:rsidR="00E02B58" w:rsidRPr="00057AAB" w:rsidRDefault="00E02B58" w:rsidP="00E02B58">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e)</w:t>
      </w:r>
      <w:r w:rsidRPr="00057AAB">
        <w:rPr>
          <w:rFonts w:ascii="Century Gothic" w:eastAsia="Arial Narrow" w:hAnsi="Century Gothic" w:cs="Arial Narrow"/>
          <w:color w:val="000000"/>
          <w:sz w:val="21"/>
          <w:szCs w:val="21"/>
        </w:rPr>
        <w:t xml:space="preserve"> Implementar y divulgar campañas o estrategias</w:t>
      </w:r>
      <w:r w:rsidRPr="00057AAB">
        <w:rPr>
          <w:rFonts w:ascii="Century Gothic" w:eastAsia="Arial Narrow" w:hAnsi="Century Gothic" w:cs="Arial Narrow"/>
          <w:i/>
          <w:color w:val="000000"/>
          <w:sz w:val="21"/>
          <w:szCs w:val="21"/>
        </w:rPr>
        <w:t xml:space="preserve"> </w:t>
      </w:r>
      <w:r w:rsidRPr="00057AAB">
        <w:rPr>
          <w:rFonts w:ascii="Century Gothic" w:eastAsia="Arial Narrow" w:hAnsi="Century Gothic" w:cs="Arial Narrow"/>
          <w:color w:val="000000"/>
          <w:sz w:val="21"/>
          <w:szCs w:val="21"/>
        </w:rPr>
        <w:t>periódicas de prevención y capacitación frente a la violencia contra las mujeres en política, en especial durante las etapas del proceso electoral.</w:t>
      </w:r>
    </w:p>
    <w:p w14:paraId="0BC33C4C" w14:textId="77777777" w:rsidR="00E02B58" w:rsidRPr="00057AAB" w:rsidRDefault="00E02B58" w:rsidP="00E02B58">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lastRenderedPageBreak/>
        <w:t>f)</w:t>
      </w:r>
      <w:r w:rsidRPr="00057AAB">
        <w:rPr>
          <w:rFonts w:ascii="Century Gothic" w:eastAsia="Arial Narrow" w:hAnsi="Century Gothic" w:cs="Arial Narrow"/>
          <w:color w:val="000000"/>
          <w:sz w:val="21"/>
          <w:szCs w:val="21"/>
        </w:rPr>
        <w:t xml:space="preserve"> Acompañar a las organizaciones políticas en la elaboración de marcos regulatorios internos que prevengan, atiendan, investiguen y sancionen la violencia contra mujeres en política. </w:t>
      </w:r>
    </w:p>
    <w:p w14:paraId="5BECDB4B" w14:textId="77777777" w:rsidR="00E02B58" w:rsidRPr="00057AAB" w:rsidRDefault="00E02B58" w:rsidP="00E02B58">
      <w:pPr>
        <w:tabs>
          <w:tab w:val="left" w:pos="284"/>
        </w:tabs>
        <w:spacing w:before="57" w:after="57"/>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g)</w:t>
      </w:r>
      <w:r w:rsidRPr="00057AAB">
        <w:rPr>
          <w:rFonts w:ascii="Century Gothic" w:eastAsia="Arial Narrow" w:hAnsi="Century Gothic" w:cs="Arial Narrow"/>
          <w:color w:val="000000"/>
          <w:sz w:val="21"/>
          <w:szCs w:val="21"/>
        </w:rPr>
        <w:t xml:space="preserve"> Las demás medidas que establezca la presente ley.</w:t>
      </w:r>
    </w:p>
    <w:p w14:paraId="28A5A21E" w14:textId="77777777" w:rsidR="00E02B58" w:rsidRPr="00057AAB" w:rsidRDefault="00E02B58" w:rsidP="0047763C">
      <w:pPr>
        <w:spacing w:before="57" w:after="57"/>
        <w:jc w:val="both"/>
        <w:rPr>
          <w:rFonts w:ascii="Century Gothic" w:eastAsia="Arial Narrow" w:hAnsi="Century Gothic" w:cs="Arial Narrow"/>
          <w:color w:val="000000"/>
          <w:sz w:val="21"/>
          <w:szCs w:val="21"/>
          <w:lang w:val="es-ES"/>
        </w:rPr>
      </w:pPr>
    </w:p>
    <w:p w14:paraId="5E505EF9" w14:textId="13BAF2B0" w:rsidR="00013ADD" w:rsidRPr="00057AAB" w:rsidRDefault="00E02B58" w:rsidP="00682A5D">
      <w:pPr>
        <w:spacing w:after="240" w:line="276" w:lineRule="auto"/>
        <w:jc w:val="both"/>
        <w:rPr>
          <w:rFonts w:ascii="Century Gothic" w:hAnsi="Century Gothic"/>
          <w:sz w:val="21"/>
          <w:szCs w:val="21"/>
        </w:rPr>
      </w:pPr>
      <w:r w:rsidRPr="00057AAB">
        <w:rPr>
          <w:rFonts w:ascii="Century Gothic" w:eastAsia="Arial Narrow" w:hAnsi="Century Gothic" w:cs="Arial Narrow"/>
          <w:b/>
          <w:color w:val="000000"/>
          <w:sz w:val="21"/>
          <w:szCs w:val="21"/>
        </w:rPr>
        <w:t>Parágrafo transitorio.</w:t>
      </w:r>
      <w:r w:rsidRPr="00057AAB">
        <w:rPr>
          <w:rFonts w:ascii="Century Gothic" w:eastAsia="Arial Narrow" w:hAnsi="Century Gothic" w:cs="Arial Narrow"/>
          <w:color w:val="000000"/>
          <w:sz w:val="21"/>
          <w:szCs w:val="21"/>
        </w:rPr>
        <w:t xml:space="preserve"> El CNE deberá adoptar la regulación interna para atender, investigar y sancionar los casos de violencia contra las mujeres en la vida política/electoral, en el término de seis (6) meses contado a partir de la </w:t>
      </w:r>
      <w:proofErr w:type="gramStart"/>
      <w:r w:rsidRPr="00057AAB">
        <w:rPr>
          <w:rFonts w:ascii="Century Gothic" w:eastAsia="Arial Narrow" w:hAnsi="Century Gothic" w:cs="Arial Narrow"/>
          <w:color w:val="000000"/>
          <w:sz w:val="21"/>
          <w:szCs w:val="21"/>
        </w:rPr>
        <w:t>entrada en vigencia</w:t>
      </w:r>
      <w:proofErr w:type="gramEnd"/>
      <w:r w:rsidRPr="00057AAB">
        <w:rPr>
          <w:rFonts w:ascii="Century Gothic" w:eastAsia="Arial Narrow" w:hAnsi="Century Gothic" w:cs="Arial Narrow"/>
          <w:color w:val="000000"/>
          <w:sz w:val="21"/>
          <w:szCs w:val="21"/>
        </w:rPr>
        <w:t xml:space="preserve"> de la presente Ley.</w:t>
      </w:r>
    </w:p>
    <w:p w14:paraId="6CCA40C5" w14:textId="77777777" w:rsidR="00AB1D17" w:rsidRPr="00057AAB" w:rsidRDefault="00AB1D17" w:rsidP="00AB1D17">
      <w:pPr>
        <w:spacing w:line="276" w:lineRule="auto"/>
        <w:jc w:val="both"/>
        <w:rPr>
          <w:rFonts w:ascii="Century Gothic" w:eastAsia="Arial Narrow" w:hAnsi="Century Gothic" w:cs="Arial Narrow"/>
          <w:bCs/>
          <w:iCs/>
          <w:color w:val="000000"/>
          <w:sz w:val="21"/>
          <w:szCs w:val="21"/>
        </w:rPr>
      </w:pPr>
      <w:r w:rsidRPr="00057AAB">
        <w:rPr>
          <w:rFonts w:ascii="Century Gothic" w:eastAsia="Arial Narrow" w:hAnsi="Century Gothic" w:cs="Arial Narrow"/>
          <w:b/>
          <w:color w:val="000000"/>
          <w:sz w:val="21"/>
          <w:szCs w:val="21"/>
          <w:lang w:eastAsia="es-CO"/>
        </w:rPr>
        <w:t>Artículo 9°.</w:t>
      </w:r>
      <w:r w:rsidRPr="00057AAB">
        <w:rPr>
          <w:rFonts w:ascii="Century Gothic" w:eastAsia="Arial Narrow" w:hAnsi="Century Gothic" w:cs="Arial Narrow"/>
          <w:color w:val="000000"/>
          <w:sz w:val="21"/>
          <w:szCs w:val="21"/>
          <w:lang w:eastAsia="es-CO"/>
        </w:rPr>
        <w:t xml:space="preserve"> </w:t>
      </w:r>
      <w:r w:rsidRPr="00057AAB">
        <w:rPr>
          <w:rFonts w:ascii="Century Gothic" w:eastAsia="Arial Narrow" w:hAnsi="Century Gothic" w:cs="Arial Narrow"/>
          <w:bCs/>
          <w:iCs/>
          <w:color w:val="000000"/>
          <w:sz w:val="21"/>
          <w:szCs w:val="21"/>
        </w:rPr>
        <w:t xml:space="preserve">La </w:t>
      </w:r>
      <w:proofErr w:type="spellStart"/>
      <w:r w:rsidRPr="00057AAB">
        <w:rPr>
          <w:rFonts w:ascii="Century Gothic" w:eastAsia="Arial Narrow" w:hAnsi="Century Gothic" w:cs="Arial Narrow"/>
          <w:bCs/>
          <w:iCs/>
          <w:color w:val="000000"/>
          <w:sz w:val="21"/>
          <w:szCs w:val="21"/>
        </w:rPr>
        <w:t>Registraduria</w:t>
      </w:r>
      <w:proofErr w:type="spellEnd"/>
      <w:r w:rsidRPr="00057AAB">
        <w:rPr>
          <w:rFonts w:ascii="Century Gothic" w:eastAsia="Arial Narrow" w:hAnsi="Century Gothic" w:cs="Arial Narrow"/>
          <w:bCs/>
          <w:iCs/>
          <w:color w:val="000000"/>
          <w:sz w:val="21"/>
          <w:szCs w:val="21"/>
        </w:rPr>
        <w:t xml:space="preserve"> Nacional del Estado Civil, en su calidad de garante de la transparencia e integridad del proceso electoral, deberá promover el derecho de las mujeres a elegir y ser elegidas libres de toda forma de discriminación y violencia.</w:t>
      </w:r>
    </w:p>
    <w:p w14:paraId="2623B536" w14:textId="77777777" w:rsidR="00AB1D17" w:rsidRPr="00057AAB" w:rsidRDefault="00AB1D17" w:rsidP="00AB1D17">
      <w:pPr>
        <w:spacing w:line="276" w:lineRule="auto"/>
        <w:jc w:val="both"/>
        <w:rPr>
          <w:rFonts w:ascii="Century Gothic" w:hAnsi="Century Gothic"/>
          <w:bCs/>
          <w:iCs/>
          <w:sz w:val="21"/>
          <w:szCs w:val="21"/>
        </w:rPr>
      </w:pPr>
    </w:p>
    <w:p w14:paraId="42EBA4F8" w14:textId="77777777" w:rsidR="00AB1D17" w:rsidRPr="00057AAB" w:rsidRDefault="00AB1D17" w:rsidP="00AB1D17">
      <w:pPr>
        <w:spacing w:line="276" w:lineRule="auto"/>
        <w:jc w:val="both"/>
        <w:rPr>
          <w:rFonts w:ascii="Century Gothic" w:hAnsi="Century Gothic"/>
          <w:bCs/>
          <w:iCs/>
          <w:sz w:val="21"/>
          <w:szCs w:val="21"/>
        </w:rPr>
      </w:pPr>
      <w:r w:rsidRPr="00057AAB">
        <w:rPr>
          <w:rFonts w:ascii="Century Gothic" w:hAnsi="Century Gothic"/>
          <w:bCs/>
          <w:iCs/>
          <w:sz w:val="21"/>
          <w:szCs w:val="21"/>
        </w:rPr>
        <w:t xml:space="preserve">En tal sentido, la </w:t>
      </w:r>
      <w:proofErr w:type="spellStart"/>
      <w:r w:rsidRPr="00057AAB">
        <w:rPr>
          <w:rFonts w:ascii="Century Gothic" w:hAnsi="Century Gothic"/>
          <w:bCs/>
          <w:iCs/>
          <w:sz w:val="21"/>
          <w:szCs w:val="21"/>
        </w:rPr>
        <w:t>Registraduria</w:t>
      </w:r>
      <w:proofErr w:type="spellEnd"/>
      <w:r w:rsidRPr="00057AAB">
        <w:rPr>
          <w:rFonts w:ascii="Century Gothic" w:hAnsi="Century Gothic"/>
          <w:bCs/>
          <w:iCs/>
          <w:sz w:val="21"/>
          <w:szCs w:val="21"/>
        </w:rPr>
        <w:t xml:space="preserve"> deberá: </w:t>
      </w:r>
    </w:p>
    <w:p w14:paraId="65249B74" w14:textId="77777777" w:rsidR="00AB1D17" w:rsidRPr="00057AAB" w:rsidRDefault="00AB1D17" w:rsidP="00AB1D17">
      <w:pPr>
        <w:spacing w:line="276" w:lineRule="auto"/>
        <w:jc w:val="both"/>
        <w:rPr>
          <w:rFonts w:ascii="Century Gothic" w:hAnsi="Century Gothic"/>
          <w:bCs/>
          <w:iCs/>
          <w:sz w:val="21"/>
          <w:szCs w:val="21"/>
        </w:rPr>
      </w:pPr>
    </w:p>
    <w:p w14:paraId="486C976B" w14:textId="77777777" w:rsidR="00AB1D17" w:rsidRPr="00057AAB" w:rsidRDefault="00AB1D17" w:rsidP="00AB1D17">
      <w:pPr>
        <w:spacing w:line="276" w:lineRule="auto"/>
        <w:jc w:val="both"/>
        <w:rPr>
          <w:rFonts w:ascii="Century Gothic" w:hAnsi="Century Gothic"/>
          <w:bCs/>
          <w:iCs/>
          <w:sz w:val="21"/>
          <w:szCs w:val="21"/>
        </w:rPr>
      </w:pPr>
      <w:r w:rsidRPr="00057AAB">
        <w:rPr>
          <w:rFonts w:ascii="Century Gothic" w:hAnsi="Century Gothic"/>
          <w:b/>
          <w:bCs/>
          <w:iCs/>
          <w:sz w:val="21"/>
          <w:szCs w:val="21"/>
        </w:rPr>
        <w:t>a)</w:t>
      </w:r>
      <w:r w:rsidRPr="00057AAB">
        <w:rPr>
          <w:rFonts w:ascii="Century Gothic" w:hAnsi="Century Gothic"/>
          <w:bCs/>
          <w:iCs/>
          <w:sz w:val="21"/>
          <w:szCs w:val="21"/>
        </w:rPr>
        <w:t xml:space="preserve"> Rechazar pública y oportunamente cualquier hecho de violencia contra mujeres en política durante los procesos electorales. </w:t>
      </w:r>
    </w:p>
    <w:p w14:paraId="08F9BB64" w14:textId="77777777" w:rsidR="00AB1D17" w:rsidRPr="00057AAB" w:rsidRDefault="00AB1D17" w:rsidP="00AB1D17">
      <w:pPr>
        <w:spacing w:line="276" w:lineRule="auto"/>
        <w:jc w:val="both"/>
        <w:rPr>
          <w:rFonts w:ascii="Century Gothic" w:hAnsi="Century Gothic"/>
          <w:bCs/>
          <w:iCs/>
          <w:sz w:val="21"/>
          <w:szCs w:val="21"/>
        </w:rPr>
      </w:pPr>
      <w:r w:rsidRPr="00057AAB">
        <w:rPr>
          <w:rFonts w:ascii="Century Gothic" w:hAnsi="Century Gothic"/>
          <w:b/>
          <w:bCs/>
          <w:iCs/>
          <w:sz w:val="21"/>
          <w:szCs w:val="21"/>
        </w:rPr>
        <w:t>b)</w:t>
      </w:r>
      <w:r w:rsidRPr="00057AAB">
        <w:rPr>
          <w:rFonts w:ascii="Century Gothic" w:hAnsi="Century Gothic"/>
          <w:bCs/>
          <w:iCs/>
          <w:sz w:val="21"/>
          <w:szCs w:val="21"/>
        </w:rPr>
        <w:t xml:space="preserve"> Informar a la autoridad que corresponda los hechos de violencia contra mujeres en política que conozca en el ejercicio de su labor.   </w:t>
      </w:r>
    </w:p>
    <w:p w14:paraId="79D8C24B" w14:textId="6F96A4CC" w:rsidR="00AB1D17" w:rsidRPr="00057AAB" w:rsidRDefault="00AB1D17" w:rsidP="00AB1D17">
      <w:pPr>
        <w:spacing w:after="240"/>
        <w:jc w:val="both"/>
        <w:rPr>
          <w:rFonts w:ascii="Century Gothic" w:hAnsi="Century Gothic"/>
          <w:sz w:val="21"/>
          <w:szCs w:val="21"/>
        </w:rPr>
      </w:pPr>
      <w:r w:rsidRPr="00057AAB">
        <w:rPr>
          <w:rFonts w:ascii="Century Gothic" w:hAnsi="Century Gothic"/>
          <w:b/>
          <w:bCs/>
          <w:iCs/>
          <w:sz w:val="21"/>
          <w:szCs w:val="21"/>
        </w:rPr>
        <w:t>c)</w:t>
      </w:r>
      <w:r w:rsidRPr="00057AAB">
        <w:rPr>
          <w:rFonts w:ascii="Century Gothic" w:hAnsi="Century Gothic"/>
          <w:bCs/>
          <w:iCs/>
          <w:sz w:val="21"/>
          <w:szCs w:val="21"/>
        </w:rPr>
        <w:t xml:space="preserve"> Concurrir en la consolidación del mecanismo que se defina para la identificación y registro de los casos.</w:t>
      </w:r>
    </w:p>
    <w:p w14:paraId="383212E7" w14:textId="77777777" w:rsidR="00CA224F" w:rsidRPr="00057AAB" w:rsidRDefault="00CA224F" w:rsidP="00CA224F">
      <w:pPr>
        <w:spacing w:line="276" w:lineRule="auto"/>
        <w:jc w:val="center"/>
        <w:rPr>
          <w:rFonts w:ascii="Century Gothic" w:hAnsi="Century Gothic"/>
          <w:b/>
          <w:sz w:val="21"/>
          <w:szCs w:val="21"/>
        </w:rPr>
      </w:pPr>
      <w:r w:rsidRPr="00057AAB">
        <w:rPr>
          <w:rFonts w:ascii="Century Gothic" w:hAnsi="Century Gothic"/>
          <w:b/>
          <w:sz w:val="21"/>
          <w:szCs w:val="21"/>
        </w:rPr>
        <w:t>Sección III</w:t>
      </w:r>
    </w:p>
    <w:p w14:paraId="740BF371" w14:textId="77777777" w:rsidR="00CA224F" w:rsidRPr="00057AAB" w:rsidRDefault="00CA224F" w:rsidP="00CA224F">
      <w:pPr>
        <w:spacing w:line="276" w:lineRule="auto"/>
        <w:jc w:val="center"/>
        <w:rPr>
          <w:rFonts w:ascii="Century Gothic" w:hAnsi="Century Gothic"/>
          <w:sz w:val="21"/>
          <w:szCs w:val="21"/>
        </w:rPr>
      </w:pPr>
    </w:p>
    <w:p w14:paraId="098739DA" w14:textId="50ADE956" w:rsidR="00CA224F" w:rsidRPr="00057AAB" w:rsidRDefault="00CA224F" w:rsidP="00CA224F">
      <w:pPr>
        <w:spacing w:line="276" w:lineRule="auto"/>
        <w:jc w:val="center"/>
        <w:rPr>
          <w:rFonts w:ascii="Century Gothic" w:hAnsi="Century Gothic"/>
          <w:sz w:val="21"/>
          <w:szCs w:val="21"/>
        </w:rPr>
      </w:pPr>
      <w:r w:rsidRPr="00057AAB">
        <w:rPr>
          <w:rFonts w:ascii="Century Gothic" w:hAnsi="Century Gothic"/>
          <w:sz w:val="21"/>
          <w:szCs w:val="21"/>
        </w:rPr>
        <w:t>De las Organizaciones Políticas</w:t>
      </w:r>
    </w:p>
    <w:p w14:paraId="23C32728" w14:textId="77777777" w:rsidR="00CA224F" w:rsidRPr="00057AAB" w:rsidRDefault="00CA224F" w:rsidP="00CA224F">
      <w:pPr>
        <w:spacing w:line="276" w:lineRule="auto"/>
        <w:jc w:val="both"/>
        <w:rPr>
          <w:rFonts w:ascii="Century Gothic" w:hAnsi="Century Gothic"/>
          <w:sz w:val="21"/>
          <w:szCs w:val="21"/>
        </w:rPr>
      </w:pPr>
    </w:p>
    <w:p w14:paraId="6199DF39" w14:textId="54C799CE" w:rsidR="00CA224F" w:rsidRPr="00057AAB" w:rsidRDefault="00CA224F" w:rsidP="00CA224F">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lang w:eastAsia="es-CO"/>
        </w:rPr>
        <w:t xml:space="preserve">Artículo 10°. </w:t>
      </w:r>
      <w:r w:rsidRPr="00057AAB">
        <w:rPr>
          <w:rFonts w:ascii="Century Gothic" w:eastAsia="Arial Narrow" w:hAnsi="Century Gothic" w:cs="Arial Narrow"/>
          <w:color w:val="000000"/>
          <w:sz w:val="21"/>
          <w:szCs w:val="21"/>
        </w:rPr>
        <w:t>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de la violencia contra las mujeres en política</w:t>
      </w:r>
      <w:r w:rsidR="00675750">
        <w:rPr>
          <w:rFonts w:ascii="Century Gothic" w:eastAsia="Arial Narrow" w:hAnsi="Century Gothic" w:cs="Arial Narrow"/>
          <w:color w:val="000000"/>
          <w:sz w:val="21"/>
          <w:szCs w:val="21"/>
        </w:rPr>
        <w:t>.</w:t>
      </w:r>
    </w:p>
    <w:p w14:paraId="3FA76430" w14:textId="77777777" w:rsidR="00CA224F" w:rsidRPr="00057AAB" w:rsidRDefault="00CA224F" w:rsidP="00CA224F">
      <w:pPr>
        <w:jc w:val="both"/>
        <w:rPr>
          <w:rFonts w:ascii="Century Gothic" w:eastAsia="Arial Narrow" w:hAnsi="Century Gothic" w:cs="Arial Narrow"/>
          <w:color w:val="000000"/>
          <w:sz w:val="21"/>
          <w:szCs w:val="21"/>
        </w:rPr>
      </w:pPr>
    </w:p>
    <w:p w14:paraId="10A072AF" w14:textId="04681F66" w:rsidR="00CA224F" w:rsidRDefault="00CA224F" w:rsidP="00850371">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rPr>
        <w:t>En las disposiciones estatutarias y protocolos, las Organizaciones Políticas garantizarán los compromisos mínimos de:</w:t>
      </w:r>
      <w:r w:rsidRPr="00057AAB">
        <w:rPr>
          <w:rFonts w:ascii="Century Gothic" w:eastAsia="Arial Narrow" w:hAnsi="Century Gothic" w:cs="Arial Narrow"/>
          <w:i/>
          <w:color w:val="000000"/>
          <w:sz w:val="21"/>
          <w:szCs w:val="21"/>
          <w:highlight w:val="yellow"/>
        </w:rPr>
        <w:t xml:space="preserve"> </w:t>
      </w:r>
    </w:p>
    <w:p w14:paraId="29892DC6" w14:textId="77777777" w:rsidR="00850371" w:rsidRPr="00057AAB" w:rsidRDefault="00850371" w:rsidP="00850371">
      <w:pPr>
        <w:jc w:val="both"/>
        <w:rPr>
          <w:rFonts w:ascii="Century Gothic" w:eastAsia="Arial Narrow" w:hAnsi="Century Gothic" w:cs="Arial Narrow"/>
          <w:color w:val="000000"/>
          <w:sz w:val="21"/>
          <w:szCs w:val="21"/>
        </w:rPr>
      </w:pPr>
    </w:p>
    <w:p w14:paraId="765C4E0E" w14:textId="1A1F2E01" w:rsidR="00CA224F" w:rsidRPr="00057AAB" w:rsidRDefault="00CA224F" w:rsidP="00CA224F">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lastRenderedPageBreak/>
        <w:t>a)</w:t>
      </w:r>
      <w:r w:rsidRPr="00057AAB">
        <w:rPr>
          <w:rFonts w:ascii="Century Gothic" w:eastAsia="Arial Narrow" w:hAnsi="Century Gothic" w:cs="Arial Narrow"/>
          <w:color w:val="000000"/>
          <w:sz w:val="21"/>
          <w:szCs w:val="21"/>
        </w:rPr>
        <w:t xml:space="preserve"> Rechazar</w:t>
      </w:r>
      <w:r w:rsidR="00675750">
        <w:rPr>
          <w:rFonts w:ascii="Century Gothic" w:eastAsia="Arial Narrow" w:hAnsi="Century Gothic" w:cs="Arial Narrow"/>
          <w:color w:val="000000"/>
          <w:sz w:val="21"/>
          <w:szCs w:val="21"/>
        </w:rPr>
        <w:t xml:space="preserve">, investigar </w:t>
      </w:r>
      <w:r w:rsidR="00675750" w:rsidRPr="00057AAB">
        <w:rPr>
          <w:rFonts w:ascii="Century Gothic" w:eastAsia="Arial Narrow" w:hAnsi="Century Gothic" w:cs="Arial Narrow"/>
          <w:color w:val="000000"/>
          <w:sz w:val="21"/>
          <w:szCs w:val="21"/>
        </w:rPr>
        <w:t>y</w:t>
      </w:r>
      <w:r w:rsidRPr="00057AAB">
        <w:rPr>
          <w:rFonts w:ascii="Century Gothic" w:eastAsia="Arial Narrow" w:hAnsi="Century Gothic" w:cs="Arial Narrow"/>
          <w:color w:val="000000"/>
          <w:sz w:val="21"/>
          <w:szCs w:val="21"/>
        </w:rPr>
        <w:t xml:space="preserve"> sancionar cualquier expresión que implique violencia contra las mujeres en política ejercida por los militantes, miembros y directivos de la Organización Política;</w:t>
      </w:r>
    </w:p>
    <w:p w14:paraId="4E2B6EEA" w14:textId="77777777" w:rsidR="00CA224F" w:rsidRPr="00057AAB" w:rsidRDefault="00CA224F" w:rsidP="00CA224F">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b)</w:t>
      </w:r>
      <w:r w:rsidRPr="00057AAB">
        <w:rPr>
          <w:rFonts w:ascii="Century Gothic" w:eastAsia="Arial Narrow" w:hAnsi="Century Gothic" w:cs="Arial Narrow"/>
          <w:color w:val="000000"/>
          <w:sz w:val="21"/>
          <w:szCs w:val="21"/>
        </w:rPr>
        <w:t xml:space="preserve"> Promover la participación política paritaria y en igualdad de condiciones desde sus estructuras organizativas internas y el respeto a las acciones afirmativas en favor de las mujeres establecidas en la Ley;</w:t>
      </w:r>
      <w:r w:rsidRPr="00057AAB">
        <w:rPr>
          <w:rFonts w:ascii="Century Gothic" w:eastAsia="Arial Narrow" w:hAnsi="Century Gothic" w:cs="Arial Narrow"/>
          <w:i/>
          <w:color w:val="000000"/>
          <w:sz w:val="21"/>
          <w:szCs w:val="21"/>
          <w:highlight w:val="yellow"/>
        </w:rPr>
        <w:t xml:space="preserve"> </w:t>
      </w:r>
    </w:p>
    <w:p w14:paraId="734ADC59" w14:textId="544ACDFF" w:rsidR="00CA224F" w:rsidRPr="00057AAB" w:rsidRDefault="00CA224F" w:rsidP="00CA224F">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c)</w:t>
      </w:r>
      <w:r w:rsidRPr="00057AAB">
        <w:rPr>
          <w:rFonts w:ascii="Century Gothic" w:eastAsia="Arial Narrow" w:hAnsi="Century Gothic" w:cs="Arial Narrow"/>
          <w:color w:val="000000"/>
          <w:sz w:val="21"/>
          <w:szCs w:val="21"/>
        </w:rPr>
        <w:t xml:space="preserve"> Adelantar procesos de formación en derecho electoral y participación política con perspectiva de género dirigida a la militancia, integrantes y a los órganos de dirección de la Organización Política;</w:t>
      </w:r>
    </w:p>
    <w:p w14:paraId="19F43E44" w14:textId="0C4735D5" w:rsidR="00CA224F" w:rsidRPr="00057AAB" w:rsidRDefault="00CA224F" w:rsidP="00CA224F">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d)</w:t>
      </w:r>
      <w:r w:rsidRPr="00057AAB">
        <w:rPr>
          <w:rFonts w:ascii="Century Gothic" w:eastAsia="Arial Narrow" w:hAnsi="Century Gothic" w:cs="Arial Narrow"/>
          <w:color w:val="000000"/>
          <w:sz w:val="21"/>
          <w:szCs w:val="21"/>
        </w:rPr>
        <w:t xml:space="preserve"> Disponer de mecanismos para la denuncia y seguimiento de casos de violencia contra las mujeres en la vida política al interior de la </w:t>
      </w:r>
      <w:r w:rsidR="00053090">
        <w:rPr>
          <w:rFonts w:ascii="Century Gothic" w:eastAsia="Arial Narrow" w:hAnsi="Century Gothic" w:cs="Arial Narrow"/>
          <w:color w:val="000000"/>
          <w:sz w:val="21"/>
          <w:szCs w:val="21"/>
        </w:rPr>
        <w:t>Colectividad</w:t>
      </w:r>
      <w:r w:rsidRPr="00057AAB">
        <w:rPr>
          <w:rFonts w:ascii="Century Gothic" w:eastAsia="Arial Narrow" w:hAnsi="Century Gothic" w:cs="Arial Narrow"/>
          <w:color w:val="000000"/>
          <w:sz w:val="21"/>
          <w:szCs w:val="21"/>
        </w:rPr>
        <w:t>;</w:t>
      </w:r>
    </w:p>
    <w:p w14:paraId="4A057AF6" w14:textId="7F3AE992" w:rsidR="00CA224F" w:rsidRPr="00057AAB" w:rsidRDefault="00CA224F" w:rsidP="00CA224F">
      <w:pPr>
        <w:spacing w:before="57" w:after="57" w:line="276" w:lineRule="auto"/>
        <w:jc w:val="both"/>
        <w:rPr>
          <w:rFonts w:ascii="Century Gothic" w:eastAsia="Arial Narrow" w:hAnsi="Century Gothic" w:cs="Arial Narrow"/>
          <w:strike/>
          <w:color w:val="000000"/>
          <w:sz w:val="21"/>
          <w:szCs w:val="21"/>
        </w:rPr>
      </w:pPr>
      <w:r w:rsidRPr="00057AAB">
        <w:rPr>
          <w:rFonts w:ascii="Century Gothic" w:eastAsia="Arial Narrow" w:hAnsi="Century Gothic" w:cs="Arial Narrow"/>
          <w:b/>
          <w:color w:val="000000"/>
          <w:sz w:val="21"/>
          <w:szCs w:val="21"/>
        </w:rPr>
        <w:t>e)</w:t>
      </w:r>
      <w:r w:rsidRPr="00057AAB">
        <w:rPr>
          <w:rFonts w:ascii="Century Gothic" w:eastAsia="Arial Narrow" w:hAnsi="Century Gothic" w:cs="Arial Narrow"/>
          <w:color w:val="000000"/>
          <w:sz w:val="21"/>
          <w:szCs w:val="21"/>
        </w:rPr>
        <w:t xml:space="preserve"> Adoptar dentro de los valores éticos que rigen la Organización Política, la no tolerancia y el rechazo de toda forma de violencia y discriminación especialmente hacía las mujere</w:t>
      </w:r>
      <w:r w:rsidR="00F17E2C">
        <w:rPr>
          <w:rFonts w:ascii="Century Gothic" w:eastAsia="Arial Narrow" w:hAnsi="Century Gothic" w:cs="Arial Narrow"/>
          <w:color w:val="000000"/>
          <w:sz w:val="21"/>
          <w:szCs w:val="21"/>
        </w:rPr>
        <w:t xml:space="preserve">s. </w:t>
      </w:r>
    </w:p>
    <w:p w14:paraId="4F4B1B6A" w14:textId="6BD85F87" w:rsidR="00CA224F" w:rsidRPr="00057AAB" w:rsidRDefault="00CA224F" w:rsidP="00CA224F">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f)</w:t>
      </w:r>
      <w:r w:rsidRPr="00057AAB">
        <w:rPr>
          <w:rFonts w:ascii="Century Gothic" w:eastAsia="Arial Narrow" w:hAnsi="Century Gothic" w:cs="Arial Narrow"/>
          <w:color w:val="000000"/>
          <w:sz w:val="21"/>
          <w:szCs w:val="21"/>
        </w:rPr>
        <w:t xml:space="preserve"> Incluir en la propaganda de la Organización Política mensajes que promuevan la participación política de mujeres y hombres en condiciones de igualdad.</w:t>
      </w:r>
    </w:p>
    <w:p w14:paraId="0F678881" w14:textId="77777777" w:rsidR="00CA224F" w:rsidRPr="00057AAB" w:rsidRDefault="00CA224F" w:rsidP="00CA224F">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g)</w:t>
      </w:r>
      <w:r w:rsidRPr="00057AAB">
        <w:rPr>
          <w:rFonts w:ascii="Century Gothic" w:eastAsia="Arial Narrow" w:hAnsi="Century Gothic" w:cs="Arial Narrow"/>
          <w:color w:val="000000"/>
          <w:sz w:val="21"/>
          <w:szCs w:val="21"/>
        </w:rPr>
        <w:t xml:space="preserve"> Asesorar y acompañar a las víctimas de violencia contra mujeres en política, pertenecientes al partido o movimiento político, para que denuncien ante las autoridades pertinentes.</w:t>
      </w:r>
    </w:p>
    <w:p w14:paraId="11EC6BEC" w14:textId="77777777" w:rsidR="00CA224F" w:rsidRPr="00057AAB" w:rsidRDefault="00CA224F" w:rsidP="00CA224F">
      <w:pPr>
        <w:spacing w:line="276" w:lineRule="auto"/>
        <w:jc w:val="both"/>
        <w:rPr>
          <w:rFonts w:ascii="Century Gothic" w:eastAsia="Arial Narrow" w:hAnsi="Century Gothic" w:cs="Arial Narrow"/>
          <w:b/>
          <w:color w:val="000000"/>
          <w:sz w:val="21"/>
          <w:szCs w:val="21"/>
          <w:u w:val="single"/>
        </w:rPr>
      </w:pPr>
    </w:p>
    <w:p w14:paraId="7A4820D6" w14:textId="0454B13B" w:rsidR="00AB1D17" w:rsidRPr="00057AAB" w:rsidRDefault="00CA224F" w:rsidP="00CA224F">
      <w:pPr>
        <w:spacing w:after="240" w:line="276" w:lineRule="auto"/>
        <w:jc w:val="both"/>
        <w:rPr>
          <w:rFonts w:ascii="Century Gothic" w:hAnsi="Century Gothic"/>
          <w:sz w:val="21"/>
          <w:szCs w:val="21"/>
        </w:rPr>
      </w:pPr>
      <w:r w:rsidRPr="00057AAB">
        <w:rPr>
          <w:rFonts w:ascii="Century Gothic" w:eastAsia="Arial Narrow" w:hAnsi="Century Gothic" w:cs="Arial Narrow"/>
          <w:b/>
          <w:color w:val="000000"/>
          <w:sz w:val="21"/>
          <w:szCs w:val="21"/>
        </w:rPr>
        <w:t>Parágrafo transitorio</w:t>
      </w:r>
      <w:r w:rsidRPr="00057AAB">
        <w:rPr>
          <w:rFonts w:ascii="Century Gothic" w:eastAsia="Arial Narrow" w:hAnsi="Century Gothic" w:cs="Arial Narrow"/>
          <w:color w:val="000000"/>
          <w:sz w:val="21"/>
          <w:szCs w:val="21"/>
        </w:rPr>
        <w:t xml:space="preserve">. La reforma estatutaria o del código de ética para la prevención, atención y sanción de la violencia contra mujeres en política deberá llevarse a cabo por los partidos y movimientos políticos, en el término de seis (6) meses contado a partir de la </w:t>
      </w:r>
      <w:proofErr w:type="gramStart"/>
      <w:r w:rsidRPr="00057AAB">
        <w:rPr>
          <w:rFonts w:ascii="Century Gothic" w:eastAsia="Arial Narrow" w:hAnsi="Century Gothic" w:cs="Arial Narrow"/>
          <w:color w:val="000000"/>
          <w:sz w:val="21"/>
          <w:szCs w:val="21"/>
        </w:rPr>
        <w:t>entrada en vigencia</w:t>
      </w:r>
      <w:proofErr w:type="gramEnd"/>
      <w:r w:rsidRPr="00057AAB">
        <w:rPr>
          <w:rFonts w:ascii="Century Gothic" w:eastAsia="Arial Narrow" w:hAnsi="Century Gothic" w:cs="Arial Narrow"/>
          <w:i/>
          <w:color w:val="000000"/>
          <w:sz w:val="21"/>
          <w:szCs w:val="21"/>
        </w:rPr>
        <w:t xml:space="preserve"> </w:t>
      </w:r>
      <w:r w:rsidRPr="00057AAB">
        <w:rPr>
          <w:rFonts w:ascii="Century Gothic" w:eastAsia="Arial Narrow" w:hAnsi="Century Gothic" w:cs="Arial Narrow"/>
          <w:color w:val="000000"/>
          <w:sz w:val="21"/>
          <w:szCs w:val="21"/>
        </w:rPr>
        <w:t>de la presente Ley. Los protocolos por parte de las demás organizaciones políticas serán exigibles en el momento de la inscripción de sus candidaturas a los respectivos procesos electorales.</w:t>
      </w:r>
    </w:p>
    <w:p w14:paraId="29DB5793" w14:textId="77777777" w:rsidR="00BA742C" w:rsidRPr="00057AAB" w:rsidRDefault="00BA742C" w:rsidP="00784227">
      <w:pPr>
        <w:spacing w:line="276" w:lineRule="auto"/>
        <w:jc w:val="both"/>
        <w:rPr>
          <w:rFonts w:ascii="Century Gothic" w:hAnsi="Century Gothic"/>
          <w:sz w:val="21"/>
          <w:szCs w:val="21"/>
        </w:rPr>
      </w:pPr>
      <w:r w:rsidRPr="00341065">
        <w:rPr>
          <w:rFonts w:ascii="Century Gothic" w:hAnsi="Century Gothic"/>
          <w:b/>
          <w:sz w:val="21"/>
          <w:szCs w:val="21"/>
        </w:rPr>
        <w:t>Artículo 11°.</w:t>
      </w:r>
      <w:r w:rsidRPr="00057AAB">
        <w:rPr>
          <w:rFonts w:ascii="Century Gothic" w:hAnsi="Century Gothic"/>
          <w:sz w:val="21"/>
          <w:szCs w:val="21"/>
        </w:rPr>
        <w:t xml:space="preserve"> Es obligación de los aspirantes, precandidatos, candidatos o personas electas en los cargos de elección popular,</w:t>
      </w:r>
      <w:r w:rsidRPr="00057AAB">
        <w:rPr>
          <w:rFonts w:ascii="Century Gothic" w:hAnsi="Century Gothic"/>
          <w:i/>
          <w:sz w:val="21"/>
          <w:szCs w:val="21"/>
        </w:rPr>
        <w:t xml:space="preserve"> </w:t>
      </w:r>
      <w:r w:rsidRPr="00057AAB">
        <w:rPr>
          <w:rFonts w:ascii="Century Gothic" w:hAnsi="Century Gothic"/>
          <w:sz w:val="21"/>
          <w:szCs w:val="21"/>
        </w:rPr>
        <w:t xml:space="preserve">militantes o directivas de las Organizaciones Políticas, abstenerse de cualquier acción u omisión que implique violencia contra las mujeres en la vida política, en los términos de la presente ley. </w:t>
      </w:r>
    </w:p>
    <w:p w14:paraId="5EBB70C7" w14:textId="77777777" w:rsidR="00BA742C" w:rsidRPr="00057AAB" w:rsidRDefault="00BA742C" w:rsidP="00784227">
      <w:pPr>
        <w:spacing w:line="276" w:lineRule="auto"/>
        <w:jc w:val="both"/>
        <w:rPr>
          <w:rFonts w:ascii="Century Gothic" w:hAnsi="Century Gothic"/>
          <w:sz w:val="21"/>
          <w:szCs w:val="21"/>
        </w:rPr>
      </w:pPr>
    </w:p>
    <w:p w14:paraId="49B12CC4" w14:textId="4755DDCD" w:rsidR="00AB1D17" w:rsidRPr="00057AAB" w:rsidRDefault="00BA742C" w:rsidP="00784227">
      <w:pPr>
        <w:spacing w:after="240" w:line="276" w:lineRule="auto"/>
        <w:jc w:val="both"/>
        <w:rPr>
          <w:rFonts w:ascii="Century Gothic" w:hAnsi="Century Gothic"/>
          <w:sz w:val="21"/>
          <w:szCs w:val="21"/>
        </w:rPr>
      </w:pPr>
      <w:r w:rsidRPr="00057AAB">
        <w:rPr>
          <w:rFonts w:ascii="Century Gothic" w:hAnsi="Century Gothic"/>
          <w:sz w:val="21"/>
          <w:szCs w:val="21"/>
        </w:rPr>
        <w:t>Dichas conductas serán sancionadas en los términos del estatuto y/o</w:t>
      </w:r>
      <w:r w:rsidRPr="00057AAB">
        <w:rPr>
          <w:rFonts w:ascii="Century Gothic" w:hAnsi="Century Gothic"/>
          <w:i/>
          <w:sz w:val="21"/>
          <w:szCs w:val="21"/>
        </w:rPr>
        <w:t xml:space="preserve"> </w:t>
      </w:r>
      <w:r w:rsidRPr="00057AAB">
        <w:rPr>
          <w:rFonts w:ascii="Century Gothic" w:hAnsi="Century Gothic"/>
          <w:sz w:val="21"/>
          <w:szCs w:val="21"/>
        </w:rPr>
        <w:t>código de ética del partido o movimiento político al que pertenezca, decisión que podrá ser impugnada ante el Consejo Nacional Electoral,</w:t>
      </w:r>
      <w:r w:rsidR="00A6372B">
        <w:rPr>
          <w:rFonts w:ascii="Century Gothic" w:hAnsi="Century Gothic"/>
          <w:sz w:val="21"/>
          <w:szCs w:val="21"/>
        </w:rPr>
        <w:t xml:space="preserve"> </w:t>
      </w:r>
      <w:r w:rsidR="00A6372B" w:rsidRPr="00A6372B">
        <w:rPr>
          <w:rFonts w:ascii="Century Gothic" w:hAnsi="Century Gothic"/>
          <w:sz w:val="21"/>
          <w:szCs w:val="21"/>
        </w:rPr>
        <w:t xml:space="preserve">dentro de los cinco (5) días hábiles siguientes a su notificación personal, </w:t>
      </w:r>
      <w:r w:rsidRPr="00057AAB">
        <w:rPr>
          <w:rFonts w:ascii="Century Gothic" w:hAnsi="Century Gothic"/>
          <w:sz w:val="21"/>
          <w:szCs w:val="21"/>
        </w:rPr>
        <w:t>sin perjuicio de las demás sanciones a las que haya lugar.</w:t>
      </w:r>
    </w:p>
    <w:p w14:paraId="401647AC" w14:textId="7CF539A0" w:rsidR="00097506" w:rsidRPr="00057AAB" w:rsidRDefault="00097506" w:rsidP="00097506">
      <w:pPr>
        <w:spacing w:line="276" w:lineRule="auto"/>
        <w:jc w:val="both"/>
        <w:rPr>
          <w:rFonts w:ascii="Century Gothic" w:hAnsi="Century Gothic"/>
          <w:sz w:val="21"/>
          <w:szCs w:val="21"/>
        </w:rPr>
      </w:pPr>
      <w:r w:rsidRPr="00057AAB">
        <w:rPr>
          <w:rFonts w:ascii="Century Gothic" w:eastAsia="Arial Narrow" w:hAnsi="Century Gothic" w:cs="Arial Narrow"/>
          <w:b/>
          <w:color w:val="000000"/>
          <w:sz w:val="21"/>
          <w:szCs w:val="21"/>
          <w:lang w:eastAsia="es-CO"/>
        </w:rPr>
        <w:t>Artículo 12°</w:t>
      </w:r>
      <w:r w:rsidRPr="00057AAB">
        <w:rPr>
          <w:rFonts w:ascii="Century Gothic" w:eastAsia="Arial Narrow" w:hAnsi="Century Gothic" w:cs="Arial Narrow"/>
          <w:color w:val="000000"/>
          <w:sz w:val="21"/>
          <w:szCs w:val="21"/>
          <w:lang w:eastAsia="es-CO"/>
        </w:rPr>
        <w:t xml:space="preserve">. </w:t>
      </w:r>
      <w:r w:rsidRPr="00057AAB">
        <w:rPr>
          <w:rFonts w:ascii="Century Gothic" w:eastAsia="Arial Narrow" w:hAnsi="Century Gothic" w:cs="Arial Narrow"/>
          <w:color w:val="000000"/>
          <w:sz w:val="21"/>
          <w:szCs w:val="21"/>
        </w:rPr>
        <w:t>Los partidos y movimientos políticos deberán llevar un registro propio de los casos de violencia contra las mujeres en política sobre los cuales haya tenido conocimiento</w:t>
      </w:r>
      <w:r w:rsidR="00341065">
        <w:rPr>
          <w:rFonts w:ascii="Century Gothic" w:eastAsia="Arial Narrow" w:hAnsi="Century Gothic" w:cs="Arial Narrow"/>
          <w:color w:val="000000"/>
          <w:sz w:val="21"/>
          <w:szCs w:val="21"/>
        </w:rPr>
        <w:t>,</w:t>
      </w:r>
      <w:r w:rsidRPr="00057AAB">
        <w:rPr>
          <w:rFonts w:ascii="Century Gothic" w:eastAsia="Arial Narrow" w:hAnsi="Century Gothic" w:cs="Arial Narrow"/>
          <w:color w:val="000000"/>
          <w:sz w:val="21"/>
          <w:szCs w:val="21"/>
        </w:rPr>
        <w:t xml:space="preserve"> por haberlos tramitado internamente o porque afectaron a militantes o simpatizantes de la </w:t>
      </w:r>
      <w:r w:rsidRPr="00057AAB">
        <w:rPr>
          <w:rFonts w:ascii="Century Gothic" w:hAnsi="Century Gothic"/>
          <w:sz w:val="21"/>
          <w:szCs w:val="21"/>
        </w:rPr>
        <w:t xml:space="preserve">colectividad. </w:t>
      </w:r>
    </w:p>
    <w:p w14:paraId="12392831" w14:textId="534BB8D0" w:rsidR="00AB1D17" w:rsidRPr="00057AAB" w:rsidRDefault="00097506" w:rsidP="00097506">
      <w:pPr>
        <w:spacing w:line="276" w:lineRule="auto"/>
        <w:jc w:val="both"/>
        <w:rPr>
          <w:rFonts w:ascii="Century Gothic" w:eastAsia="Arial Narrow" w:hAnsi="Century Gothic" w:cs="Arial Narrow"/>
          <w:color w:val="000000"/>
          <w:sz w:val="21"/>
          <w:szCs w:val="21"/>
        </w:rPr>
      </w:pPr>
      <w:r w:rsidRPr="00057AAB">
        <w:rPr>
          <w:rFonts w:ascii="Century Gothic" w:hAnsi="Century Gothic"/>
          <w:sz w:val="21"/>
          <w:szCs w:val="21"/>
        </w:rPr>
        <w:lastRenderedPageBreak/>
        <w:t>En</w:t>
      </w:r>
      <w:r w:rsidRPr="00057AAB">
        <w:rPr>
          <w:rFonts w:ascii="Century Gothic" w:eastAsia="Arial Narrow" w:hAnsi="Century Gothic" w:cs="Arial Narrow"/>
          <w:color w:val="000000"/>
          <w:sz w:val="21"/>
          <w:szCs w:val="21"/>
        </w:rPr>
        <w:t xml:space="preserve"> igual sentido, las organizaciones políticas concurrirán en la consolidación del mecanismo interinstitucional que se defina para tal efecto.</w:t>
      </w:r>
    </w:p>
    <w:p w14:paraId="1AFDD935" w14:textId="77777777" w:rsidR="008D43EA" w:rsidRPr="00057AAB" w:rsidRDefault="008D43EA" w:rsidP="00097506">
      <w:pPr>
        <w:spacing w:line="276" w:lineRule="auto"/>
        <w:jc w:val="both"/>
        <w:rPr>
          <w:rFonts w:ascii="Century Gothic" w:eastAsia="Arial Narrow" w:hAnsi="Century Gothic" w:cs="Arial Narrow"/>
          <w:color w:val="000000"/>
          <w:sz w:val="21"/>
          <w:szCs w:val="21"/>
        </w:rPr>
      </w:pPr>
    </w:p>
    <w:p w14:paraId="27930554" w14:textId="77777777" w:rsidR="008D43EA" w:rsidRPr="00057AAB" w:rsidRDefault="008D43EA" w:rsidP="00114E55">
      <w:pPr>
        <w:spacing w:before="57" w:after="57" w:line="276" w:lineRule="auto"/>
        <w:jc w:val="center"/>
        <w:rPr>
          <w:rFonts w:ascii="Century Gothic" w:eastAsia="Arial Narrow" w:hAnsi="Century Gothic" w:cs="Arial Narrow"/>
          <w:b/>
          <w:color w:val="000000"/>
          <w:sz w:val="21"/>
          <w:szCs w:val="21"/>
        </w:rPr>
      </w:pPr>
      <w:r w:rsidRPr="00057AAB">
        <w:rPr>
          <w:rFonts w:ascii="Century Gothic" w:eastAsia="Arial Narrow" w:hAnsi="Century Gothic" w:cs="Arial Narrow"/>
          <w:b/>
          <w:color w:val="000000"/>
          <w:sz w:val="21"/>
          <w:szCs w:val="21"/>
        </w:rPr>
        <w:t>Sección IV</w:t>
      </w:r>
    </w:p>
    <w:p w14:paraId="4E4040E8" w14:textId="77777777" w:rsidR="008D43EA" w:rsidRPr="00057AAB" w:rsidRDefault="008D43EA" w:rsidP="00114E55">
      <w:pPr>
        <w:jc w:val="center"/>
        <w:rPr>
          <w:rFonts w:ascii="Century Gothic" w:eastAsia="Arial Narrow" w:hAnsi="Century Gothic" w:cs="Arial Narrow"/>
          <w:color w:val="000000"/>
          <w:sz w:val="21"/>
          <w:szCs w:val="21"/>
        </w:rPr>
      </w:pPr>
    </w:p>
    <w:p w14:paraId="1206D282" w14:textId="66B0A97B" w:rsidR="008D43EA" w:rsidRDefault="008D43EA" w:rsidP="00114E55">
      <w:pPr>
        <w:spacing w:before="57" w:after="57" w:line="276" w:lineRule="auto"/>
        <w:jc w:val="center"/>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rPr>
        <w:t>De las Corporaciones Públicas.</w:t>
      </w:r>
    </w:p>
    <w:p w14:paraId="2262C55A" w14:textId="77777777" w:rsidR="00341065" w:rsidRPr="00057AAB" w:rsidRDefault="00341065" w:rsidP="00341065">
      <w:pPr>
        <w:jc w:val="center"/>
        <w:rPr>
          <w:rFonts w:ascii="Century Gothic" w:eastAsia="Arial Narrow" w:hAnsi="Century Gothic" w:cs="Arial Narrow"/>
          <w:color w:val="000000"/>
          <w:sz w:val="21"/>
          <w:szCs w:val="21"/>
        </w:rPr>
      </w:pPr>
    </w:p>
    <w:p w14:paraId="21136167" w14:textId="052AA66D" w:rsidR="008D43EA" w:rsidRPr="00057AAB" w:rsidRDefault="008D43EA" w:rsidP="008D43EA">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Artículo 13°.</w:t>
      </w:r>
      <w:r w:rsidRPr="00057AAB">
        <w:rPr>
          <w:rFonts w:ascii="Century Gothic" w:eastAsia="Arial Narrow" w:hAnsi="Century Gothic" w:cs="Arial Narrow"/>
          <w:color w:val="000000"/>
          <w:sz w:val="21"/>
          <w:szCs w:val="21"/>
        </w:rPr>
        <w:t xml:space="preserve"> Las mesas directivas de las corporaciones públicas de elección popular promoverán la incorporación de reglas para el debate democrático que prevengan, rechacen y sancionen la violencia contra la mujer en política, </w:t>
      </w:r>
      <w:r w:rsidRPr="00341065">
        <w:rPr>
          <w:rFonts w:ascii="Century Gothic" w:eastAsia="Arial Narrow" w:hAnsi="Century Gothic" w:cs="Arial Narrow"/>
          <w:color w:val="000000"/>
          <w:sz w:val="21"/>
          <w:szCs w:val="21"/>
        </w:rPr>
        <w:t>así como los mecanismos</w:t>
      </w:r>
      <w:r w:rsidRPr="00057AAB">
        <w:rPr>
          <w:rFonts w:ascii="Century Gothic" w:eastAsia="Arial Narrow" w:hAnsi="Century Gothic" w:cs="Arial Narrow"/>
          <w:color w:val="000000"/>
          <w:sz w:val="21"/>
          <w:szCs w:val="21"/>
        </w:rPr>
        <w:t xml:space="preserve"> de protección en favor de las víctimas.</w:t>
      </w:r>
    </w:p>
    <w:p w14:paraId="503F5892" w14:textId="2935C2FD" w:rsidR="00114E55" w:rsidRPr="00057AAB" w:rsidRDefault="00114E55" w:rsidP="008D43EA">
      <w:pPr>
        <w:spacing w:line="276" w:lineRule="auto"/>
        <w:jc w:val="both"/>
        <w:rPr>
          <w:rFonts w:ascii="Century Gothic" w:eastAsia="Arial Narrow" w:hAnsi="Century Gothic" w:cs="Arial Narrow"/>
          <w:color w:val="000000"/>
          <w:sz w:val="21"/>
          <w:szCs w:val="21"/>
        </w:rPr>
      </w:pPr>
    </w:p>
    <w:p w14:paraId="0921115D" w14:textId="77777777" w:rsidR="00114E55" w:rsidRPr="00057AAB" w:rsidRDefault="00114E55" w:rsidP="00114E55">
      <w:pPr>
        <w:spacing w:line="276" w:lineRule="auto"/>
        <w:jc w:val="center"/>
        <w:rPr>
          <w:rFonts w:ascii="Century Gothic" w:hAnsi="Century Gothic"/>
          <w:b/>
          <w:sz w:val="21"/>
          <w:szCs w:val="21"/>
        </w:rPr>
      </w:pPr>
      <w:r w:rsidRPr="00057AAB">
        <w:rPr>
          <w:rFonts w:ascii="Century Gothic" w:hAnsi="Century Gothic"/>
          <w:b/>
          <w:sz w:val="21"/>
          <w:szCs w:val="21"/>
        </w:rPr>
        <w:t>Sección V</w:t>
      </w:r>
    </w:p>
    <w:p w14:paraId="54A3CBB0" w14:textId="77777777" w:rsidR="00114E55" w:rsidRPr="00057AAB" w:rsidRDefault="00114E55" w:rsidP="00114E55">
      <w:pPr>
        <w:spacing w:line="276" w:lineRule="auto"/>
        <w:jc w:val="center"/>
        <w:rPr>
          <w:rFonts w:ascii="Century Gothic" w:hAnsi="Century Gothic"/>
          <w:sz w:val="21"/>
          <w:szCs w:val="21"/>
        </w:rPr>
      </w:pPr>
    </w:p>
    <w:p w14:paraId="2ACA13E7" w14:textId="77777777" w:rsidR="00114E55" w:rsidRPr="00057AAB" w:rsidRDefault="00114E55" w:rsidP="00114E55">
      <w:pPr>
        <w:spacing w:line="276" w:lineRule="auto"/>
        <w:jc w:val="center"/>
        <w:rPr>
          <w:rFonts w:ascii="Century Gothic" w:hAnsi="Century Gothic"/>
          <w:sz w:val="21"/>
          <w:szCs w:val="21"/>
        </w:rPr>
      </w:pPr>
      <w:r w:rsidRPr="00057AAB">
        <w:rPr>
          <w:rFonts w:ascii="Century Gothic" w:hAnsi="Century Gothic"/>
          <w:sz w:val="21"/>
          <w:szCs w:val="21"/>
        </w:rPr>
        <w:t>Del Ministerio Público y Organizaciones Sociales.</w:t>
      </w:r>
    </w:p>
    <w:p w14:paraId="256A4D27" w14:textId="77777777" w:rsidR="00114E55" w:rsidRPr="00057AAB" w:rsidRDefault="00114E55" w:rsidP="00114E55">
      <w:pPr>
        <w:spacing w:line="276" w:lineRule="auto"/>
        <w:jc w:val="center"/>
        <w:rPr>
          <w:rFonts w:ascii="Century Gothic" w:eastAsia="Arial Narrow" w:hAnsi="Century Gothic" w:cs="Arial Narrow"/>
          <w:b/>
          <w:color w:val="000000"/>
          <w:sz w:val="21"/>
          <w:szCs w:val="21"/>
          <w:lang w:eastAsia="es-CO"/>
        </w:rPr>
      </w:pPr>
    </w:p>
    <w:p w14:paraId="0E86379C" w14:textId="3FCD14B9" w:rsidR="00114E55" w:rsidRPr="00057AAB" w:rsidRDefault="00114E55" w:rsidP="00114E55">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lang w:eastAsia="es-CO"/>
        </w:rPr>
        <w:t xml:space="preserve">Artículo 14°.  </w:t>
      </w:r>
      <w:r w:rsidRPr="00057AAB">
        <w:rPr>
          <w:rFonts w:ascii="Century Gothic" w:eastAsia="Arial Narrow" w:hAnsi="Century Gothic" w:cs="Arial Narrow"/>
          <w:color w:val="000000"/>
          <w:sz w:val="21"/>
          <w:szCs w:val="21"/>
          <w:lang w:eastAsia="es-CO"/>
        </w:rPr>
        <w:t xml:space="preserve">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w:t>
      </w:r>
      <w:r w:rsidR="008760D0" w:rsidRPr="008760D0">
        <w:rPr>
          <w:rFonts w:ascii="Century Gothic" w:eastAsia="Arial Narrow" w:hAnsi="Century Gothic" w:cs="Arial Narrow"/>
          <w:color w:val="000000"/>
          <w:sz w:val="21"/>
          <w:szCs w:val="21"/>
          <w:lang w:eastAsia="es-CO"/>
        </w:rPr>
        <w:t>derechos</w:t>
      </w:r>
      <w:r w:rsidR="008760D0" w:rsidRPr="00057AAB">
        <w:rPr>
          <w:rFonts w:ascii="Century Gothic" w:eastAsia="Arial Narrow" w:hAnsi="Century Gothic" w:cs="Arial Narrow"/>
          <w:color w:val="000000"/>
          <w:sz w:val="21"/>
          <w:szCs w:val="21"/>
          <w:lang w:eastAsia="es-CO"/>
        </w:rPr>
        <w:t xml:space="preserve"> </w:t>
      </w:r>
      <w:r w:rsidRPr="00057AAB">
        <w:rPr>
          <w:rFonts w:ascii="Century Gothic" w:eastAsia="Arial Narrow" w:hAnsi="Century Gothic" w:cs="Arial Narrow"/>
          <w:color w:val="000000"/>
          <w:sz w:val="21"/>
          <w:szCs w:val="21"/>
          <w:lang w:eastAsia="es-CO"/>
        </w:rPr>
        <w:t>políticos o electorales de las mujeres víctimas de violencia en la vida política.</w:t>
      </w:r>
    </w:p>
    <w:p w14:paraId="49F3C715" w14:textId="28295AA7" w:rsidR="008D43EA" w:rsidRPr="00057AAB" w:rsidRDefault="008D43EA" w:rsidP="00114E55">
      <w:pPr>
        <w:jc w:val="both"/>
        <w:rPr>
          <w:rFonts w:ascii="Century Gothic" w:eastAsia="Arial Narrow" w:hAnsi="Century Gothic" w:cs="Arial Narrow"/>
          <w:color w:val="000000"/>
          <w:sz w:val="21"/>
          <w:szCs w:val="21"/>
        </w:rPr>
      </w:pPr>
    </w:p>
    <w:p w14:paraId="19A9054B" w14:textId="77777777" w:rsidR="00114E55" w:rsidRPr="00057AAB" w:rsidRDefault="00114E55" w:rsidP="00114E55">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lang w:eastAsia="es-CO"/>
        </w:rPr>
        <w:t xml:space="preserve">Artículo 15°. </w:t>
      </w:r>
      <w:r w:rsidRPr="00057AAB">
        <w:rPr>
          <w:rFonts w:ascii="Century Gothic" w:eastAsia="Arial Narrow" w:hAnsi="Century Gothic" w:cs="Arial Narrow"/>
          <w:color w:val="000000"/>
          <w:sz w:val="21"/>
          <w:szCs w:val="21"/>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2A340421" w14:textId="77777777" w:rsidR="00114E55" w:rsidRPr="00057AAB" w:rsidRDefault="00114E55" w:rsidP="00114E55">
      <w:pPr>
        <w:jc w:val="both"/>
        <w:rPr>
          <w:rFonts w:ascii="Century Gothic" w:eastAsia="Arial Narrow" w:hAnsi="Century Gothic" w:cs="Arial Narrow"/>
          <w:b/>
          <w:color w:val="000000"/>
          <w:sz w:val="21"/>
          <w:szCs w:val="21"/>
        </w:rPr>
      </w:pPr>
    </w:p>
    <w:p w14:paraId="752E1CD6" w14:textId="043CC3E6" w:rsidR="00114E55" w:rsidRPr="00057AAB" w:rsidRDefault="00114E55" w:rsidP="00114E55">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a)</w:t>
      </w:r>
      <w:r w:rsidRPr="00057AAB">
        <w:rPr>
          <w:rFonts w:ascii="Century Gothic" w:eastAsia="Arial Narrow" w:hAnsi="Century Gothic" w:cs="Arial Narrow"/>
          <w:color w:val="000000"/>
          <w:sz w:val="21"/>
          <w:szCs w:val="21"/>
        </w:rPr>
        <w:t xml:space="preserve"> Prevenir, sancionar y erradicar la violencia contra las mujeres en la vida política;</w:t>
      </w:r>
    </w:p>
    <w:p w14:paraId="55879355" w14:textId="3EA04F5D" w:rsidR="008D43EA" w:rsidRPr="00057AAB" w:rsidRDefault="00114E55" w:rsidP="00114E55">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b)</w:t>
      </w:r>
      <w:r w:rsidRPr="00057AAB">
        <w:rPr>
          <w:rFonts w:ascii="Century Gothic" w:eastAsia="Arial Narrow" w:hAnsi="Century Gothic" w:cs="Arial Narrow"/>
          <w:color w:val="000000"/>
          <w:sz w:val="21"/>
          <w:szCs w:val="21"/>
        </w:rPr>
        <w:t xml:space="preserve"> Adoptar todas las medidas a su alcance para lograr la participación política paritaria de mujeres y hombres en igualdad de condiciones.</w:t>
      </w:r>
    </w:p>
    <w:p w14:paraId="2A751BBE" w14:textId="69B61A5E" w:rsidR="008D43EA" w:rsidRPr="00057AAB" w:rsidRDefault="008D43EA" w:rsidP="000037CB">
      <w:pPr>
        <w:spacing w:line="276" w:lineRule="auto"/>
        <w:jc w:val="center"/>
        <w:rPr>
          <w:rFonts w:ascii="Century Gothic" w:eastAsia="Arial Narrow" w:hAnsi="Century Gothic" w:cs="Arial Narrow"/>
          <w:color w:val="000000"/>
          <w:sz w:val="21"/>
          <w:szCs w:val="21"/>
        </w:rPr>
      </w:pPr>
    </w:p>
    <w:p w14:paraId="5AC8F8E4" w14:textId="77777777" w:rsidR="000037CB" w:rsidRPr="00057AAB" w:rsidRDefault="000037CB" w:rsidP="000037CB">
      <w:pPr>
        <w:spacing w:before="57" w:after="57" w:line="276" w:lineRule="auto"/>
        <w:jc w:val="center"/>
        <w:rPr>
          <w:rFonts w:ascii="Century Gothic" w:eastAsia="Arial Narrow" w:hAnsi="Century Gothic" w:cs="Arial Narrow"/>
          <w:b/>
          <w:color w:val="000000"/>
          <w:sz w:val="21"/>
          <w:szCs w:val="21"/>
          <w:lang w:eastAsia="es-CO"/>
        </w:rPr>
      </w:pPr>
      <w:r w:rsidRPr="00057AAB">
        <w:rPr>
          <w:rFonts w:ascii="Century Gothic" w:eastAsia="Arial Narrow" w:hAnsi="Century Gothic" w:cs="Arial Narrow"/>
          <w:b/>
          <w:color w:val="000000"/>
          <w:sz w:val="21"/>
          <w:szCs w:val="21"/>
          <w:lang w:eastAsia="es-CO"/>
        </w:rPr>
        <w:t>Sección VI</w:t>
      </w:r>
    </w:p>
    <w:p w14:paraId="28647360" w14:textId="77777777" w:rsidR="000037CB" w:rsidRPr="00057AAB" w:rsidRDefault="000037CB" w:rsidP="000037CB">
      <w:pPr>
        <w:jc w:val="center"/>
        <w:rPr>
          <w:rFonts w:ascii="Century Gothic" w:eastAsia="Arial Narrow" w:hAnsi="Century Gothic" w:cs="Arial Narrow"/>
          <w:color w:val="000000"/>
          <w:sz w:val="21"/>
          <w:szCs w:val="21"/>
          <w:lang w:eastAsia="es-CO"/>
        </w:rPr>
      </w:pPr>
    </w:p>
    <w:p w14:paraId="5025E0C2" w14:textId="6B01353E" w:rsidR="000037CB" w:rsidRPr="00057AAB" w:rsidRDefault="000037CB" w:rsidP="000037CB">
      <w:pPr>
        <w:spacing w:before="57" w:after="57" w:line="276" w:lineRule="auto"/>
        <w:jc w:val="center"/>
        <w:rPr>
          <w:rFonts w:ascii="Century Gothic" w:eastAsia="Arial Narrow" w:hAnsi="Century Gothic" w:cs="Arial Narrow"/>
          <w:b/>
          <w:color w:val="000000"/>
          <w:sz w:val="21"/>
          <w:szCs w:val="21"/>
          <w:lang w:eastAsia="es-CO"/>
        </w:rPr>
      </w:pPr>
      <w:r w:rsidRPr="00057AAB">
        <w:rPr>
          <w:rFonts w:ascii="Century Gothic" w:eastAsia="Arial Narrow" w:hAnsi="Century Gothic" w:cs="Arial Narrow"/>
          <w:color w:val="000000"/>
          <w:sz w:val="21"/>
          <w:szCs w:val="21"/>
          <w:lang w:eastAsia="es-CO"/>
        </w:rPr>
        <w:t>Propaganda Electoral</w:t>
      </w:r>
    </w:p>
    <w:p w14:paraId="582C42B9" w14:textId="77777777" w:rsidR="000037CB" w:rsidRPr="00057AAB" w:rsidRDefault="000037CB" w:rsidP="000037CB">
      <w:pPr>
        <w:jc w:val="both"/>
        <w:rPr>
          <w:rFonts w:ascii="Century Gothic" w:eastAsia="Arial Narrow" w:hAnsi="Century Gothic" w:cs="Arial Narrow"/>
          <w:color w:val="000000"/>
          <w:sz w:val="21"/>
          <w:szCs w:val="21"/>
          <w:lang w:eastAsia="es-CO"/>
        </w:rPr>
      </w:pPr>
    </w:p>
    <w:p w14:paraId="3508A1A7" w14:textId="77777777" w:rsidR="000037CB" w:rsidRPr="00057AAB" w:rsidRDefault="000037CB" w:rsidP="000037CB">
      <w:pPr>
        <w:spacing w:before="57" w:after="57" w:line="276" w:lineRule="auto"/>
        <w:jc w:val="both"/>
        <w:rPr>
          <w:rFonts w:ascii="Century Gothic" w:eastAsia="Arial Narrow" w:hAnsi="Century Gothic" w:cs="Arial Narrow"/>
          <w:color w:val="000000"/>
          <w:sz w:val="21"/>
          <w:szCs w:val="21"/>
          <w:lang w:eastAsia="es-CO"/>
        </w:rPr>
      </w:pPr>
      <w:r w:rsidRPr="00057AAB">
        <w:rPr>
          <w:rFonts w:ascii="Century Gothic" w:eastAsia="Arial Narrow" w:hAnsi="Century Gothic" w:cs="Arial Narrow"/>
          <w:b/>
          <w:color w:val="000000"/>
          <w:sz w:val="21"/>
          <w:szCs w:val="21"/>
          <w:lang w:eastAsia="es-CO"/>
        </w:rPr>
        <w:t xml:space="preserve">Artículo 16°. </w:t>
      </w:r>
      <w:r w:rsidRPr="00057AAB">
        <w:rPr>
          <w:rFonts w:ascii="Century Gothic" w:eastAsia="Arial Narrow" w:hAnsi="Century Gothic" w:cs="Arial Narrow"/>
          <w:color w:val="000000"/>
          <w:sz w:val="21"/>
          <w:szCs w:val="21"/>
          <w:lang w:eastAsia="es-CO"/>
        </w:rPr>
        <w:t xml:space="preserve">La Comisión de Regulación de Comunicaciones (CRC) o el organismo que haga sus veces, adoptará las medidas necesarias para proteger a las mujeres de la violencia en la vida política, y en consecuencia garantizará directrices adecuadas de difusión evitando expresiones que denigren a la mujer con base a estereotipos de </w:t>
      </w:r>
      <w:r w:rsidRPr="00057AAB">
        <w:rPr>
          <w:rFonts w:ascii="Century Gothic" w:eastAsia="Arial Narrow" w:hAnsi="Century Gothic" w:cs="Arial Narrow"/>
          <w:color w:val="000000"/>
          <w:sz w:val="21"/>
          <w:szCs w:val="21"/>
          <w:lang w:eastAsia="es-CO"/>
        </w:rPr>
        <w:lastRenderedPageBreak/>
        <w:t xml:space="preserve">género. Las conductas de violencia contra la mujer en la vida política constituyen contravenciones a las normas éticas en el mensaje publicitario. </w:t>
      </w:r>
    </w:p>
    <w:p w14:paraId="272E5378" w14:textId="77777777" w:rsidR="000037CB" w:rsidRPr="00057AAB" w:rsidRDefault="000037CB" w:rsidP="000037CB">
      <w:pPr>
        <w:spacing w:line="276" w:lineRule="auto"/>
        <w:ind w:firstLine="709"/>
        <w:jc w:val="both"/>
        <w:rPr>
          <w:rFonts w:ascii="Century Gothic" w:eastAsia="Arial Narrow" w:hAnsi="Century Gothic" w:cs="Arial Narrow"/>
          <w:color w:val="000000"/>
          <w:sz w:val="21"/>
          <w:szCs w:val="21"/>
          <w:lang w:eastAsia="es-CO"/>
        </w:rPr>
      </w:pPr>
    </w:p>
    <w:p w14:paraId="0A1E79E5" w14:textId="69678498" w:rsidR="008D43EA" w:rsidRPr="00057AAB" w:rsidRDefault="000037CB" w:rsidP="000037CB">
      <w:pPr>
        <w:spacing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color w:val="000000"/>
          <w:sz w:val="21"/>
          <w:szCs w:val="21"/>
          <w:lang w:eastAsia="es-CO"/>
        </w:rPr>
        <w:t>Estas medidas tendrán carácter permanente y prestarán particular atención a los periodos de campaña electoral.</w:t>
      </w:r>
    </w:p>
    <w:p w14:paraId="2C8838A4" w14:textId="1307E273" w:rsidR="008D43EA" w:rsidRPr="00057AAB" w:rsidRDefault="008D43EA" w:rsidP="000037CB">
      <w:pPr>
        <w:spacing w:line="276" w:lineRule="auto"/>
        <w:jc w:val="both"/>
        <w:rPr>
          <w:rFonts w:ascii="Century Gothic" w:eastAsia="Arial Narrow" w:hAnsi="Century Gothic" w:cs="Arial Narrow"/>
          <w:color w:val="000000"/>
          <w:sz w:val="21"/>
          <w:szCs w:val="21"/>
        </w:rPr>
      </w:pPr>
    </w:p>
    <w:p w14:paraId="01F5C6E6" w14:textId="7D945087" w:rsidR="000037CB" w:rsidRDefault="000037CB" w:rsidP="000037CB">
      <w:pPr>
        <w:spacing w:line="276" w:lineRule="auto"/>
        <w:jc w:val="both"/>
        <w:rPr>
          <w:rFonts w:ascii="Century Gothic" w:eastAsia="Arial Narrow" w:hAnsi="Century Gothic" w:cs="Arial Narrow"/>
          <w:color w:val="000000"/>
          <w:sz w:val="21"/>
          <w:szCs w:val="21"/>
          <w:lang w:eastAsia="es-CO"/>
        </w:rPr>
      </w:pPr>
      <w:r w:rsidRPr="00057AAB">
        <w:rPr>
          <w:rFonts w:ascii="Century Gothic" w:eastAsia="Arial Narrow" w:hAnsi="Century Gothic" w:cs="Arial Narrow"/>
          <w:b/>
          <w:color w:val="000000"/>
          <w:sz w:val="21"/>
          <w:szCs w:val="21"/>
          <w:lang w:eastAsia="es-CO"/>
        </w:rPr>
        <w:t>Artículo 17°.</w:t>
      </w:r>
      <w:r w:rsidRPr="00057AAB">
        <w:rPr>
          <w:rFonts w:ascii="Century Gothic" w:eastAsia="Arial Narrow" w:hAnsi="Century Gothic" w:cs="Arial Narrow"/>
          <w:color w:val="000000"/>
          <w:sz w:val="21"/>
          <w:szCs w:val="21"/>
          <w:lang w:eastAsia="es-CO"/>
        </w:rPr>
        <w:t xml:space="preserve">  Queda prohibida toda propaganda en contra de los derechos político</w:t>
      </w:r>
      <w:r w:rsidR="002F54CF">
        <w:rPr>
          <w:rFonts w:ascii="Century Gothic" w:eastAsia="Arial Narrow" w:hAnsi="Century Gothic" w:cs="Arial Narrow"/>
          <w:color w:val="000000"/>
          <w:sz w:val="21"/>
          <w:szCs w:val="21"/>
          <w:lang w:eastAsia="es-CO"/>
        </w:rPr>
        <w:t>s</w:t>
      </w:r>
      <w:r w:rsidRPr="00057AAB">
        <w:rPr>
          <w:rFonts w:ascii="Century Gothic" w:eastAsia="Arial Narrow" w:hAnsi="Century Gothic" w:cs="Arial Narrow"/>
          <w:color w:val="000000"/>
          <w:sz w:val="21"/>
          <w:szCs w:val="21"/>
          <w:lang w:eastAsia="es-CO"/>
        </w:rPr>
        <w:t xml:space="preserve"> y electorales de la mujer y toda apología del odio con base en el género y/o sexo</w:t>
      </w:r>
      <w:r w:rsidR="00033B2D">
        <w:rPr>
          <w:rFonts w:ascii="Century Gothic" w:eastAsia="Arial Narrow" w:hAnsi="Century Gothic" w:cs="Arial Narrow"/>
          <w:color w:val="000000"/>
          <w:sz w:val="21"/>
          <w:szCs w:val="21"/>
          <w:lang w:eastAsia="es-CO"/>
        </w:rPr>
        <w:t>,</w:t>
      </w:r>
      <w:r w:rsidRPr="00057AAB">
        <w:rPr>
          <w:rFonts w:ascii="Century Gothic" w:eastAsia="Arial Narrow" w:hAnsi="Century Gothic" w:cs="Arial Narrow"/>
          <w:color w:val="000000"/>
          <w:sz w:val="21"/>
          <w:szCs w:val="21"/>
          <w:lang w:eastAsia="es-CO"/>
        </w:rPr>
        <w:t xml:space="preserve"> que constituya incitaciones a la violencia contra las mujeres en la vida política, o cualquier otra acción ilegal similar contra las mujeres o grupo de mujeres que participan en la vida política, por motivos de sexo y/o género. </w:t>
      </w:r>
    </w:p>
    <w:p w14:paraId="67FFCD49" w14:textId="77777777" w:rsidR="002065BD" w:rsidRPr="00057AAB" w:rsidRDefault="002065BD" w:rsidP="000037CB">
      <w:pPr>
        <w:spacing w:line="276" w:lineRule="auto"/>
        <w:jc w:val="both"/>
        <w:rPr>
          <w:rFonts w:ascii="Century Gothic" w:eastAsia="Arial Narrow" w:hAnsi="Century Gothic" w:cs="Arial Narrow"/>
          <w:color w:val="000000"/>
          <w:sz w:val="21"/>
          <w:szCs w:val="21"/>
          <w:lang w:eastAsia="es-CO"/>
        </w:rPr>
      </w:pPr>
    </w:p>
    <w:p w14:paraId="1D971C6B" w14:textId="3220C2C3" w:rsidR="002065BD" w:rsidRDefault="000037CB" w:rsidP="000037CB">
      <w:pPr>
        <w:spacing w:line="276" w:lineRule="auto"/>
        <w:jc w:val="both"/>
        <w:rPr>
          <w:rFonts w:ascii="Century Gothic" w:eastAsia="Arial Narrow" w:hAnsi="Century Gothic" w:cs="Arial Narrow"/>
          <w:color w:val="000000"/>
          <w:sz w:val="21"/>
          <w:szCs w:val="21"/>
          <w:lang w:eastAsia="es-CO"/>
        </w:rPr>
      </w:pPr>
      <w:r w:rsidRPr="00057AAB">
        <w:rPr>
          <w:rFonts w:ascii="Century Gothic" w:eastAsia="Arial Narrow" w:hAnsi="Century Gothic" w:cs="Arial Narrow"/>
          <w:color w:val="000000"/>
          <w:sz w:val="21"/>
          <w:szCs w:val="21"/>
          <w:lang w:eastAsia="es-CO"/>
        </w:rPr>
        <w:t>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w:t>
      </w:r>
      <w:r w:rsidR="007455DB" w:rsidRPr="00057AAB">
        <w:rPr>
          <w:rFonts w:ascii="Century Gothic" w:eastAsia="Arial Narrow" w:hAnsi="Century Gothic" w:cs="Arial Narrow"/>
          <w:color w:val="000000"/>
          <w:sz w:val="21"/>
          <w:szCs w:val="21"/>
          <w:lang w:eastAsia="es-CO"/>
        </w:rPr>
        <w:t xml:space="preserve">. </w:t>
      </w:r>
    </w:p>
    <w:p w14:paraId="2DDC7514" w14:textId="77777777" w:rsidR="00C41188" w:rsidRDefault="00C41188" w:rsidP="000037CB">
      <w:pPr>
        <w:spacing w:line="276" w:lineRule="auto"/>
        <w:jc w:val="both"/>
        <w:rPr>
          <w:rFonts w:ascii="Century Gothic" w:eastAsia="Arial Narrow" w:hAnsi="Century Gothic" w:cs="Arial Narrow"/>
          <w:color w:val="000000"/>
          <w:sz w:val="21"/>
          <w:szCs w:val="21"/>
          <w:lang w:eastAsia="es-CO"/>
        </w:rPr>
      </w:pPr>
    </w:p>
    <w:p w14:paraId="3087050F" w14:textId="5149F70A" w:rsidR="000037CB" w:rsidRPr="00057AAB" w:rsidRDefault="007455DB" w:rsidP="000037CB">
      <w:pPr>
        <w:spacing w:line="276" w:lineRule="auto"/>
        <w:jc w:val="both"/>
        <w:rPr>
          <w:rFonts w:ascii="Century Gothic" w:eastAsia="Arial Narrow" w:hAnsi="Century Gothic" w:cs="Arial Narrow"/>
          <w:color w:val="000000"/>
          <w:sz w:val="21"/>
          <w:szCs w:val="21"/>
          <w:lang w:eastAsia="es-CO"/>
        </w:rPr>
      </w:pPr>
      <w:r w:rsidRPr="00057AAB">
        <w:rPr>
          <w:rFonts w:ascii="Century Gothic" w:eastAsia="Arial Narrow" w:hAnsi="Century Gothic" w:cs="Arial Narrow"/>
          <w:color w:val="000000"/>
          <w:sz w:val="21"/>
          <w:szCs w:val="21"/>
          <w:lang w:eastAsia="es-CO"/>
        </w:rPr>
        <w:t>A</w:t>
      </w:r>
      <w:r w:rsidR="00A61DD7" w:rsidRPr="00057AAB">
        <w:rPr>
          <w:rFonts w:ascii="Century Gothic" w:eastAsia="Arial Narrow" w:hAnsi="Century Gothic" w:cs="Arial Narrow"/>
          <w:color w:val="000000"/>
          <w:sz w:val="21"/>
          <w:szCs w:val="21"/>
          <w:lang w:eastAsia="es-CO"/>
        </w:rPr>
        <w:t>sí mismo</w:t>
      </w:r>
      <w:r w:rsidR="000037CB" w:rsidRPr="00057AAB">
        <w:rPr>
          <w:rFonts w:ascii="Century Gothic" w:eastAsia="Arial Narrow" w:hAnsi="Century Gothic" w:cs="Arial Narrow"/>
          <w:color w:val="000000"/>
          <w:sz w:val="21"/>
          <w:szCs w:val="21"/>
          <w:lang w:eastAsia="es-CO"/>
        </w:rPr>
        <w:t xml:space="preserve">, adoptará medidas adecuadas para promover el uso responsable y respetuoso de la comunicación, a través de las nuevas tecnologías de información y comunicación, </w:t>
      </w:r>
      <w:proofErr w:type="gramStart"/>
      <w:r w:rsidR="000037CB" w:rsidRPr="00057AAB">
        <w:rPr>
          <w:rFonts w:ascii="Century Gothic" w:eastAsia="Arial Narrow" w:hAnsi="Century Gothic" w:cs="Arial Narrow"/>
          <w:color w:val="000000"/>
          <w:sz w:val="21"/>
          <w:szCs w:val="21"/>
          <w:lang w:eastAsia="es-CO"/>
        </w:rPr>
        <w:t>en relación a</w:t>
      </w:r>
      <w:proofErr w:type="gramEnd"/>
      <w:r w:rsidR="000037CB" w:rsidRPr="00057AAB">
        <w:rPr>
          <w:rFonts w:ascii="Century Gothic" w:eastAsia="Arial Narrow" w:hAnsi="Century Gothic" w:cs="Arial Narrow"/>
          <w:color w:val="000000"/>
          <w:sz w:val="21"/>
          <w:szCs w:val="21"/>
          <w:lang w:eastAsia="es-CO"/>
        </w:rPr>
        <w:t xml:space="preserve"> los derechos de las mujeres y su participación política, en los periodos legales de campaña electoral. </w:t>
      </w:r>
    </w:p>
    <w:p w14:paraId="551B77F5" w14:textId="77777777" w:rsidR="008D43EA" w:rsidRPr="00057AAB" w:rsidRDefault="008D43EA" w:rsidP="00097506">
      <w:pPr>
        <w:spacing w:line="276" w:lineRule="auto"/>
        <w:jc w:val="both"/>
        <w:rPr>
          <w:rFonts w:ascii="Century Gothic" w:eastAsia="Arial Narrow" w:hAnsi="Century Gothic" w:cs="Arial Narrow"/>
          <w:color w:val="000000"/>
          <w:sz w:val="21"/>
          <w:szCs w:val="21"/>
        </w:rPr>
      </w:pPr>
    </w:p>
    <w:p w14:paraId="24123646" w14:textId="54B557B1" w:rsidR="00132DE0" w:rsidRPr="00057AAB" w:rsidRDefault="00132DE0" w:rsidP="00DB5431">
      <w:pPr>
        <w:spacing w:line="276" w:lineRule="auto"/>
        <w:jc w:val="center"/>
        <w:rPr>
          <w:rFonts w:ascii="Century Gothic" w:hAnsi="Century Gothic"/>
          <w:b/>
          <w:sz w:val="21"/>
          <w:szCs w:val="21"/>
        </w:rPr>
      </w:pPr>
      <w:r w:rsidRPr="00057AAB">
        <w:rPr>
          <w:rFonts w:ascii="Century Gothic" w:hAnsi="Century Gothic"/>
          <w:b/>
          <w:sz w:val="21"/>
          <w:szCs w:val="21"/>
        </w:rPr>
        <w:t>CAPÍTULO III</w:t>
      </w:r>
    </w:p>
    <w:p w14:paraId="0495AA05" w14:textId="430F8F58" w:rsidR="00132DE0" w:rsidRPr="00057AAB" w:rsidRDefault="00132DE0" w:rsidP="00132DE0">
      <w:pPr>
        <w:spacing w:line="276" w:lineRule="auto"/>
        <w:jc w:val="center"/>
        <w:rPr>
          <w:rFonts w:ascii="Century Gothic" w:hAnsi="Century Gothic"/>
          <w:sz w:val="21"/>
          <w:szCs w:val="21"/>
        </w:rPr>
      </w:pPr>
      <w:r w:rsidRPr="00057AAB">
        <w:rPr>
          <w:rFonts w:ascii="Century Gothic" w:hAnsi="Century Gothic"/>
          <w:sz w:val="21"/>
          <w:szCs w:val="21"/>
        </w:rPr>
        <w:t>DE LAS GARANTÍAS DE PROTECCIÓN Y REPARACIÓN</w:t>
      </w:r>
    </w:p>
    <w:p w14:paraId="7CA8325E" w14:textId="77777777" w:rsidR="00132DE0" w:rsidRPr="00057AAB" w:rsidRDefault="00132DE0" w:rsidP="00132DE0">
      <w:pPr>
        <w:spacing w:line="276" w:lineRule="auto"/>
        <w:jc w:val="center"/>
        <w:rPr>
          <w:rFonts w:ascii="Century Gothic" w:hAnsi="Century Gothic"/>
          <w:b/>
          <w:sz w:val="21"/>
          <w:szCs w:val="21"/>
        </w:rPr>
      </w:pPr>
    </w:p>
    <w:p w14:paraId="5BA134F6" w14:textId="77777777" w:rsidR="00132DE0" w:rsidRPr="00057AAB" w:rsidRDefault="00132DE0" w:rsidP="00132DE0">
      <w:pPr>
        <w:spacing w:line="276" w:lineRule="auto"/>
        <w:jc w:val="center"/>
        <w:rPr>
          <w:rFonts w:ascii="Century Gothic" w:hAnsi="Century Gothic"/>
          <w:b/>
          <w:sz w:val="21"/>
          <w:szCs w:val="21"/>
        </w:rPr>
      </w:pPr>
      <w:r w:rsidRPr="00057AAB">
        <w:rPr>
          <w:rFonts w:ascii="Century Gothic" w:hAnsi="Century Gothic"/>
          <w:b/>
          <w:sz w:val="21"/>
          <w:szCs w:val="21"/>
        </w:rPr>
        <w:t>Sección I</w:t>
      </w:r>
    </w:p>
    <w:p w14:paraId="5279A219" w14:textId="77777777" w:rsidR="00132DE0" w:rsidRPr="00057AAB" w:rsidRDefault="00132DE0" w:rsidP="00132DE0">
      <w:pPr>
        <w:spacing w:line="276" w:lineRule="auto"/>
        <w:jc w:val="center"/>
        <w:rPr>
          <w:rFonts w:ascii="Century Gothic" w:hAnsi="Century Gothic"/>
          <w:b/>
          <w:sz w:val="21"/>
          <w:szCs w:val="21"/>
        </w:rPr>
      </w:pPr>
    </w:p>
    <w:p w14:paraId="1F4C8608" w14:textId="77777777" w:rsidR="00132DE0" w:rsidRPr="00057AAB" w:rsidRDefault="00132DE0" w:rsidP="00132DE0">
      <w:pPr>
        <w:spacing w:line="276" w:lineRule="auto"/>
        <w:jc w:val="center"/>
        <w:rPr>
          <w:rFonts w:ascii="Century Gothic" w:hAnsi="Century Gothic"/>
          <w:sz w:val="21"/>
          <w:szCs w:val="21"/>
        </w:rPr>
      </w:pPr>
      <w:r w:rsidRPr="00057AAB">
        <w:rPr>
          <w:rFonts w:ascii="Century Gothic" w:hAnsi="Century Gothic"/>
          <w:sz w:val="21"/>
          <w:szCs w:val="21"/>
        </w:rPr>
        <w:t>Disposiciones Comunes</w:t>
      </w:r>
    </w:p>
    <w:p w14:paraId="55BE986D" w14:textId="77777777" w:rsidR="00132DE0" w:rsidRPr="00057AAB" w:rsidRDefault="00132DE0" w:rsidP="00132DE0">
      <w:pPr>
        <w:spacing w:line="276" w:lineRule="auto"/>
        <w:jc w:val="both"/>
        <w:rPr>
          <w:rFonts w:ascii="Century Gothic" w:hAnsi="Century Gothic"/>
          <w:sz w:val="21"/>
          <w:szCs w:val="21"/>
        </w:rPr>
      </w:pPr>
    </w:p>
    <w:p w14:paraId="0BEA7E4B" w14:textId="77777777" w:rsidR="00132DE0" w:rsidRPr="00057AAB" w:rsidRDefault="00132DE0" w:rsidP="00132DE0">
      <w:pPr>
        <w:spacing w:before="57" w:after="57"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lang w:eastAsia="es-CO"/>
        </w:rPr>
        <w:t xml:space="preserve">Artículo 18°.  </w:t>
      </w:r>
      <w:r w:rsidRPr="00057AAB">
        <w:rPr>
          <w:rFonts w:ascii="Century Gothic" w:eastAsia="Arial Narrow" w:hAnsi="Century Gothic" w:cs="Arial Narrow"/>
          <w:color w:val="000000"/>
          <w:sz w:val="21"/>
          <w:szCs w:val="21"/>
          <w:lang w:eastAsia="es-CO"/>
        </w:rPr>
        <w:t>Las</w:t>
      </w:r>
      <w:r w:rsidRPr="00057AAB">
        <w:rPr>
          <w:rFonts w:ascii="Century Gothic" w:eastAsia="Arial Narrow" w:hAnsi="Century Gothic" w:cs="Arial Narrow"/>
          <w:color w:val="000000"/>
          <w:sz w:val="21"/>
          <w:szCs w:val="21"/>
        </w:rPr>
        <w:t xml:space="preserve">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3DFBBDEA" w14:textId="77777777" w:rsidR="00132DE0" w:rsidRPr="00057AAB" w:rsidRDefault="00132DE0" w:rsidP="00132DE0">
      <w:pPr>
        <w:spacing w:line="276" w:lineRule="auto"/>
        <w:jc w:val="both"/>
        <w:rPr>
          <w:rFonts w:ascii="Century Gothic" w:eastAsia="Arial Narrow" w:hAnsi="Century Gothic" w:cs="Arial Narrow"/>
          <w:color w:val="000000"/>
          <w:sz w:val="21"/>
          <w:szCs w:val="21"/>
        </w:rPr>
      </w:pPr>
    </w:p>
    <w:p w14:paraId="7DB19C76" w14:textId="77777777" w:rsidR="00132DE0" w:rsidRPr="00057AAB" w:rsidRDefault="00132DE0" w:rsidP="00132DE0">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a.</w:t>
      </w:r>
      <w:r w:rsidRPr="00057AAB">
        <w:rPr>
          <w:rFonts w:ascii="Century Gothic" w:eastAsia="Arial Narrow" w:hAnsi="Century Gothic" w:cs="Arial Narrow"/>
          <w:color w:val="000000"/>
          <w:sz w:val="21"/>
          <w:szCs w:val="21"/>
        </w:rPr>
        <w:t xml:space="preserve"> Medidas de restitución inmediata de los derechos limitados o menoscabados con ocasión a la conducta constitutiva de violencia contra la mujer en la vida política.</w:t>
      </w:r>
    </w:p>
    <w:p w14:paraId="21CC4EA2" w14:textId="77777777" w:rsidR="00132DE0" w:rsidRPr="00057AAB" w:rsidRDefault="00132DE0" w:rsidP="00132DE0">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t>b.</w:t>
      </w:r>
      <w:r w:rsidRPr="00057AAB">
        <w:rPr>
          <w:rFonts w:ascii="Century Gothic" w:eastAsia="Arial Narrow" w:hAnsi="Century Gothic" w:cs="Arial Narrow"/>
          <w:color w:val="000000"/>
          <w:sz w:val="21"/>
          <w:szCs w:val="21"/>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35F168C1" w14:textId="77777777" w:rsidR="00132DE0" w:rsidRPr="00057AAB" w:rsidRDefault="00132DE0" w:rsidP="00132DE0">
      <w:pPr>
        <w:pBdr>
          <w:top w:val="nil"/>
          <w:left w:val="nil"/>
          <w:bottom w:val="nil"/>
          <w:right w:val="nil"/>
          <w:between w:val="nil"/>
        </w:pBdr>
        <w:spacing w:before="57" w:after="160" w:line="276" w:lineRule="auto"/>
        <w:jc w:val="both"/>
        <w:rPr>
          <w:rFonts w:ascii="Century Gothic" w:eastAsia="Arial Narrow" w:hAnsi="Century Gothic" w:cs="Arial Narrow"/>
          <w:color w:val="000000"/>
          <w:sz w:val="21"/>
          <w:szCs w:val="21"/>
        </w:rPr>
      </w:pPr>
      <w:r w:rsidRPr="00057AAB">
        <w:rPr>
          <w:rFonts w:ascii="Century Gothic" w:eastAsia="Arial Narrow" w:hAnsi="Century Gothic" w:cs="Arial Narrow"/>
          <w:b/>
          <w:color w:val="000000"/>
          <w:sz w:val="21"/>
          <w:szCs w:val="21"/>
        </w:rPr>
        <w:lastRenderedPageBreak/>
        <w:t>c.</w:t>
      </w:r>
      <w:r w:rsidRPr="00057AAB">
        <w:rPr>
          <w:rFonts w:ascii="Century Gothic" w:eastAsia="Arial Narrow" w:hAnsi="Century Gothic" w:cs="Arial Narrow"/>
          <w:color w:val="000000"/>
          <w:sz w:val="21"/>
          <w:szCs w:val="21"/>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057AAB">
        <w:rPr>
          <w:rFonts w:ascii="Century Gothic" w:eastAsia="Arial Narrow" w:hAnsi="Century Gothic" w:cs="Arial Narrow"/>
          <w:sz w:val="21"/>
          <w:szCs w:val="21"/>
        </w:rPr>
        <w:t>reemplazo</w:t>
      </w:r>
      <w:r w:rsidRPr="00057AAB">
        <w:rPr>
          <w:rFonts w:ascii="Century Gothic" w:eastAsia="Arial Narrow" w:hAnsi="Century Gothic" w:cs="Arial Narrow"/>
          <w:color w:val="000000"/>
          <w:sz w:val="21"/>
          <w:szCs w:val="21"/>
        </w:rPr>
        <w:t xml:space="preserve"> por vacancia absoluta. </w:t>
      </w:r>
    </w:p>
    <w:p w14:paraId="6EEFF287" w14:textId="69B8D2CD" w:rsidR="00013ADD" w:rsidRPr="00057AAB" w:rsidRDefault="00132DE0" w:rsidP="00132DE0">
      <w:pPr>
        <w:spacing w:after="240" w:line="276" w:lineRule="auto"/>
        <w:jc w:val="both"/>
        <w:rPr>
          <w:rFonts w:ascii="Century Gothic" w:hAnsi="Century Gothic"/>
          <w:sz w:val="21"/>
          <w:szCs w:val="21"/>
        </w:rPr>
      </w:pPr>
      <w:r w:rsidRPr="00057AAB">
        <w:rPr>
          <w:rFonts w:ascii="Century Gothic" w:eastAsia="Arial Narrow" w:hAnsi="Century Gothic" w:cs="Arial Narrow"/>
          <w:b/>
          <w:color w:val="000000"/>
          <w:sz w:val="21"/>
          <w:szCs w:val="21"/>
        </w:rPr>
        <w:t>d.</w:t>
      </w:r>
      <w:r w:rsidRPr="00057AAB">
        <w:rPr>
          <w:rFonts w:ascii="Century Gothic" w:eastAsia="Arial Narrow" w:hAnsi="Century Gothic" w:cs="Arial Narrow"/>
          <w:color w:val="000000"/>
          <w:sz w:val="21"/>
          <w:szCs w:val="21"/>
        </w:rPr>
        <w:t xml:space="preserve"> Retractación o rectificación y disculpa pública de los actos constitutivos de violencia en la vida política empleando el mismo despliegue, relevancia y trascendencia que tuvo la agresión. </w:t>
      </w:r>
    </w:p>
    <w:p w14:paraId="59F45619" w14:textId="77777777" w:rsidR="00405B69" w:rsidRPr="00057AAB" w:rsidRDefault="00405B69" w:rsidP="00405B69">
      <w:pPr>
        <w:spacing w:line="276" w:lineRule="auto"/>
        <w:jc w:val="both"/>
        <w:rPr>
          <w:rFonts w:ascii="Century Gothic" w:hAnsi="Century Gothic"/>
          <w:sz w:val="21"/>
          <w:szCs w:val="21"/>
        </w:rPr>
      </w:pPr>
      <w:r w:rsidRPr="00057AAB">
        <w:rPr>
          <w:rFonts w:ascii="Century Gothic" w:hAnsi="Century Gothic"/>
          <w:b/>
          <w:sz w:val="21"/>
          <w:szCs w:val="21"/>
        </w:rPr>
        <w:t xml:space="preserve">Artículo 19°. </w:t>
      </w:r>
      <w:r w:rsidRPr="00057AAB">
        <w:rPr>
          <w:rFonts w:ascii="Century Gothic" w:hAnsi="Century Gothic"/>
          <w:sz w:val="21"/>
          <w:szCs w:val="21"/>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0D97DDD1" w14:textId="77777777" w:rsidR="00405B69" w:rsidRPr="00057AAB" w:rsidRDefault="00405B69" w:rsidP="00405B69">
      <w:pPr>
        <w:spacing w:line="276" w:lineRule="auto"/>
        <w:jc w:val="both"/>
        <w:rPr>
          <w:rFonts w:ascii="Century Gothic" w:hAnsi="Century Gothic"/>
          <w:sz w:val="21"/>
          <w:szCs w:val="21"/>
        </w:rPr>
      </w:pPr>
    </w:p>
    <w:p w14:paraId="16256183" w14:textId="77777777" w:rsidR="00405B69" w:rsidRPr="00057AAB" w:rsidRDefault="00405B69" w:rsidP="00405B69">
      <w:pPr>
        <w:spacing w:line="276" w:lineRule="auto"/>
        <w:jc w:val="both"/>
        <w:rPr>
          <w:rFonts w:ascii="Century Gothic" w:hAnsi="Century Gothic"/>
          <w:sz w:val="21"/>
          <w:szCs w:val="21"/>
        </w:rPr>
      </w:pPr>
      <w:r w:rsidRPr="00057AAB">
        <w:rPr>
          <w:rFonts w:ascii="Century Gothic" w:hAnsi="Century Gothic"/>
          <w:sz w:val="21"/>
          <w:szCs w:val="21"/>
        </w:rPr>
        <w:t xml:space="preserve">Dentro de otras medidas de protección, podrá interponer las siguientes: </w:t>
      </w:r>
    </w:p>
    <w:p w14:paraId="331A961D" w14:textId="77777777" w:rsidR="00405B69" w:rsidRPr="00057AAB" w:rsidRDefault="00405B69" w:rsidP="00405B69">
      <w:pPr>
        <w:spacing w:line="276" w:lineRule="auto"/>
        <w:jc w:val="both"/>
        <w:rPr>
          <w:rFonts w:ascii="Century Gothic" w:hAnsi="Century Gothic"/>
          <w:sz w:val="21"/>
          <w:szCs w:val="21"/>
        </w:rPr>
      </w:pPr>
    </w:p>
    <w:p w14:paraId="1DFDA0DE" w14:textId="0E59C7C5" w:rsidR="00405B69" w:rsidRPr="00057AAB" w:rsidRDefault="00405B69" w:rsidP="00405B69">
      <w:pPr>
        <w:spacing w:line="276" w:lineRule="auto"/>
        <w:jc w:val="both"/>
        <w:rPr>
          <w:rFonts w:ascii="Century Gothic" w:hAnsi="Century Gothic"/>
          <w:sz w:val="21"/>
          <w:szCs w:val="21"/>
        </w:rPr>
      </w:pPr>
      <w:r w:rsidRPr="00057AAB">
        <w:rPr>
          <w:rFonts w:ascii="Century Gothic" w:hAnsi="Century Gothic"/>
          <w:b/>
          <w:sz w:val="21"/>
          <w:szCs w:val="21"/>
        </w:rPr>
        <w:t>a)</w:t>
      </w:r>
      <w:r w:rsidRPr="00057AAB">
        <w:rPr>
          <w:rFonts w:ascii="Century Gothic" w:hAnsi="Century Gothic"/>
          <w:sz w:val="21"/>
          <w:szCs w:val="21"/>
        </w:rPr>
        <w:t xml:space="preserve"> Retirar la propaganda electoral que constituya violencia contra mujeres en política, haciendo públicas las razones. La campaña política responsable deberá financiar una nueva publicidad que manifieste el respeto a los derechos políticos de las mujeres.</w:t>
      </w:r>
    </w:p>
    <w:p w14:paraId="4C328B1B" w14:textId="27E8BAA9" w:rsidR="00132DE0" w:rsidRPr="00057AAB" w:rsidRDefault="00405B69" w:rsidP="00DB5431">
      <w:pPr>
        <w:spacing w:after="240" w:line="276" w:lineRule="auto"/>
        <w:jc w:val="both"/>
        <w:rPr>
          <w:rFonts w:ascii="Century Gothic" w:hAnsi="Century Gothic"/>
          <w:sz w:val="21"/>
          <w:szCs w:val="21"/>
        </w:rPr>
      </w:pPr>
      <w:r w:rsidRPr="00057AAB">
        <w:rPr>
          <w:rFonts w:ascii="Century Gothic" w:hAnsi="Century Gothic"/>
          <w:b/>
          <w:sz w:val="21"/>
          <w:szCs w:val="21"/>
        </w:rPr>
        <w:t>b)</w:t>
      </w:r>
      <w:r w:rsidRPr="00057AAB">
        <w:rPr>
          <w:rFonts w:ascii="Century Gothic" w:hAnsi="Century Gothic"/>
          <w:sz w:val="21"/>
          <w:szCs w:val="21"/>
        </w:rPr>
        <w:t xml:space="preserve"> Revocar la inscripción de la candidatura que incurra en actos de violencia contra mujeres en la vida política o abstenerse de declarar su elección, en los términos de la normatividad vigente. </w:t>
      </w:r>
    </w:p>
    <w:p w14:paraId="3CC1EE47" w14:textId="77777777" w:rsidR="00DB5431" w:rsidRPr="00057AAB" w:rsidRDefault="00DB5431" w:rsidP="00DB5431">
      <w:pPr>
        <w:spacing w:line="276" w:lineRule="auto"/>
        <w:jc w:val="center"/>
        <w:rPr>
          <w:rFonts w:ascii="Century Gothic" w:hAnsi="Century Gothic"/>
          <w:b/>
          <w:sz w:val="21"/>
          <w:szCs w:val="21"/>
        </w:rPr>
      </w:pPr>
      <w:r w:rsidRPr="00057AAB">
        <w:rPr>
          <w:rFonts w:ascii="Century Gothic" w:hAnsi="Century Gothic"/>
          <w:b/>
          <w:sz w:val="21"/>
          <w:szCs w:val="21"/>
        </w:rPr>
        <w:t>CAPÍTULO IV</w:t>
      </w:r>
    </w:p>
    <w:p w14:paraId="76DEF9A0" w14:textId="264D9A5F" w:rsidR="00DB5431" w:rsidRPr="00057AAB" w:rsidRDefault="00DB5431" w:rsidP="00DB5431">
      <w:pPr>
        <w:spacing w:before="57" w:after="57" w:line="276" w:lineRule="auto"/>
        <w:jc w:val="center"/>
        <w:rPr>
          <w:rFonts w:ascii="Century Gothic" w:hAnsi="Century Gothic"/>
          <w:sz w:val="21"/>
          <w:szCs w:val="21"/>
        </w:rPr>
      </w:pPr>
      <w:r w:rsidRPr="00057AAB">
        <w:rPr>
          <w:rFonts w:ascii="Century Gothic" w:hAnsi="Century Gothic"/>
          <w:sz w:val="21"/>
          <w:szCs w:val="21"/>
        </w:rPr>
        <w:t>DE LA RESPONSABILIDAD Y LAS SANCIONES</w:t>
      </w:r>
    </w:p>
    <w:p w14:paraId="0A27F21A" w14:textId="77777777" w:rsidR="00DB5431" w:rsidRPr="00057AAB" w:rsidRDefault="00DB5431" w:rsidP="00DB5431">
      <w:pPr>
        <w:jc w:val="center"/>
        <w:rPr>
          <w:rFonts w:ascii="Century Gothic" w:hAnsi="Century Gothic"/>
          <w:sz w:val="21"/>
          <w:szCs w:val="21"/>
        </w:rPr>
      </w:pPr>
    </w:p>
    <w:p w14:paraId="631B552D" w14:textId="77777777" w:rsidR="00DB5431" w:rsidRPr="00057AAB" w:rsidRDefault="00DB5431" w:rsidP="00DB5431">
      <w:pPr>
        <w:spacing w:line="276" w:lineRule="auto"/>
        <w:jc w:val="center"/>
        <w:rPr>
          <w:rFonts w:ascii="Century Gothic" w:hAnsi="Century Gothic"/>
          <w:b/>
          <w:sz w:val="21"/>
          <w:szCs w:val="21"/>
        </w:rPr>
      </w:pPr>
      <w:r w:rsidRPr="00057AAB">
        <w:rPr>
          <w:rFonts w:ascii="Century Gothic" w:hAnsi="Century Gothic"/>
          <w:b/>
          <w:sz w:val="21"/>
          <w:szCs w:val="21"/>
        </w:rPr>
        <w:t>Sección I</w:t>
      </w:r>
    </w:p>
    <w:p w14:paraId="2A9F8879" w14:textId="77777777" w:rsidR="00DB5431" w:rsidRPr="00057AAB" w:rsidRDefault="00DB5431" w:rsidP="00DB5431">
      <w:pPr>
        <w:spacing w:line="276" w:lineRule="auto"/>
        <w:jc w:val="center"/>
        <w:rPr>
          <w:rFonts w:ascii="Century Gothic" w:hAnsi="Century Gothic"/>
          <w:sz w:val="21"/>
          <w:szCs w:val="21"/>
        </w:rPr>
      </w:pPr>
    </w:p>
    <w:p w14:paraId="45435DBA" w14:textId="77777777" w:rsidR="00DB5431" w:rsidRPr="00057AAB" w:rsidRDefault="00DB5431" w:rsidP="00DB5431">
      <w:pPr>
        <w:spacing w:line="276" w:lineRule="auto"/>
        <w:jc w:val="center"/>
        <w:rPr>
          <w:rFonts w:ascii="Century Gothic" w:hAnsi="Century Gothic"/>
          <w:sz w:val="21"/>
          <w:szCs w:val="21"/>
        </w:rPr>
      </w:pPr>
      <w:r w:rsidRPr="00057AAB">
        <w:rPr>
          <w:rFonts w:ascii="Century Gothic" w:hAnsi="Century Gothic"/>
          <w:sz w:val="21"/>
          <w:szCs w:val="21"/>
        </w:rPr>
        <w:t>De las Faltas</w:t>
      </w:r>
    </w:p>
    <w:p w14:paraId="446F8542" w14:textId="77777777" w:rsidR="00DB5431" w:rsidRPr="00057AAB" w:rsidRDefault="00DB5431" w:rsidP="00DB5431">
      <w:pPr>
        <w:spacing w:line="276" w:lineRule="auto"/>
        <w:jc w:val="both"/>
        <w:rPr>
          <w:rFonts w:ascii="Century Gothic" w:hAnsi="Century Gothic"/>
          <w:sz w:val="21"/>
          <w:szCs w:val="21"/>
        </w:rPr>
      </w:pPr>
    </w:p>
    <w:p w14:paraId="055802E8" w14:textId="603051D1" w:rsidR="00DB5431" w:rsidRPr="00057AAB" w:rsidRDefault="00DB5431" w:rsidP="00DB5431">
      <w:pPr>
        <w:spacing w:line="276" w:lineRule="auto"/>
        <w:jc w:val="both"/>
        <w:rPr>
          <w:rFonts w:ascii="Century Gothic" w:hAnsi="Century Gothic"/>
          <w:sz w:val="21"/>
          <w:szCs w:val="21"/>
        </w:rPr>
      </w:pPr>
      <w:r w:rsidRPr="00057AAB">
        <w:rPr>
          <w:rFonts w:ascii="Century Gothic" w:hAnsi="Century Gothic"/>
          <w:b/>
          <w:sz w:val="21"/>
          <w:szCs w:val="21"/>
        </w:rPr>
        <w:t>Artículo 20°.</w:t>
      </w:r>
      <w:r w:rsidRPr="00057AAB">
        <w:rPr>
          <w:rFonts w:ascii="Century Gothic" w:hAnsi="Century Gothic"/>
          <w:sz w:val="21"/>
          <w:szCs w:val="21"/>
        </w:rPr>
        <w:t xml:space="preserve"> Las conductas constitutivas de violencia contra las mujeres en la vida política darán lugar a responsabilidad ética, electoral, disciplinaria y penal, en consonancia con la normatividad vigente.</w:t>
      </w:r>
    </w:p>
    <w:p w14:paraId="1C742E2A" w14:textId="77777777" w:rsidR="00DB5431" w:rsidRPr="00057AAB" w:rsidRDefault="00DB5431" w:rsidP="00DB5431">
      <w:pPr>
        <w:spacing w:line="276" w:lineRule="auto"/>
        <w:jc w:val="both"/>
        <w:rPr>
          <w:rFonts w:ascii="Century Gothic" w:hAnsi="Century Gothic"/>
          <w:sz w:val="21"/>
          <w:szCs w:val="21"/>
        </w:rPr>
      </w:pPr>
    </w:p>
    <w:p w14:paraId="4CD14337" w14:textId="005B9995" w:rsidR="00132DE0" w:rsidRPr="00057AAB" w:rsidRDefault="00DB5431" w:rsidP="00B25732">
      <w:pPr>
        <w:spacing w:after="240" w:line="276" w:lineRule="auto"/>
        <w:jc w:val="both"/>
        <w:rPr>
          <w:rFonts w:ascii="Century Gothic" w:hAnsi="Century Gothic"/>
          <w:sz w:val="21"/>
          <w:szCs w:val="21"/>
        </w:rPr>
      </w:pPr>
      <w:r w:rsidRPr="00057AAB">
        <w:rPr>
          <w:rFonts w:ascii="Century Gothic" w:hAnsi="Century Gothic"/>
          <w:b/>
          <w:sz w:val="21"/>
          <w:szCs w:val="21"/>
        </w:rPr>
        <w:t xml:space="preserve">Parágrafo. </w:t>
      </w:r>
      <w:r w:rsidRPr="00057AAB">
        <w:rPr>
          <w:rFonts w:ascii="Century Gothic" w:hAnsi="Century Gothic"/>
          <w:sz w:val="21"/>
          <w:szCs w:val="21"/>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r w:rsidR="008A130D">
        <w:rPr>
          <w:rFonts w:ascii="Century Gothic" w:hAnsi="Century Gothic"/>
          <w:sz w:val="21"/>
          <w:szCs w:val="21"/>
        </w:rPr>
        <w:t>.</w:t>
      </w:r>
    </w:p>
    <w:p w14:paraId="004429FE" w14:textId="551FA05A" w:rsidR="00B25732" w:rsidRPr="00057AAB" w:rsidRDefault="00B25732" w:rsidP="00B25732">
      <w:pPr>
        <w:spacing w:line="276" w:lineRule="auto"/>
        <w:jc w:val="both"/>
        <w:rPr>
          <w:rFonts w:ascii="Century Gothic" w:hAnsi="Century Gothic"/>
          <w:color w:val="000000" w:themeColor="text1"/>
          <w:sz w:val="21"/>
          <w:szCs w:val="21"/>
        </w:rPr>
      </w:pPr>
      <w:r w:rsidRPr="00057AAB">
        <w:rPr>
          <w:rFonts w:ascii="Century Gothic" w:hAnsi="Century Gothic"/>
          <w:b/>
          <w:sz w:val="21"/>
          <w:szCs w:val="21"/>
        </w:rPr>
        <w:t>Artículo 21°.</w:t>
      </w:r>
      <w:r w:rsidRPr="00057AAB">
        <w:rPr>
          <w:rFonts w:ascii="Century Gothic" w:hAnsi="Century Gothic"/>
          <w:sz w:val="21"/>
          <w:szCs w:val="21"/>
        </w:rPr>
        <w:t xml:space="preserve"> </w:t>
      </w:r>
      <w:r w:rsidRPr="00057AAB">
        <w:rPr>
          <w:rFonts w:ascii="Century Gothic" w:hAnsi="Century Gothic"/>
          <w:color w:val="000000" w:themeColor="text1"/>
          <w:sz w:val="21"/>
          <w:szCs w:val="21"/>
        </w:rPr>
        <w:t xml:space="preserve">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w:t>
      </w:r>
      <w:r w:rsidRPr="00057AAB">
        <w:rPr>
          <w:rFonts w:ascii="Century Gothic" w:hAnsi="Century Gothic"/>
          <w:color w:val="000000" w:themeColor="text1"/>
          <w:sz w:val="21"/>
          <w:szCs w:val="21"/>
        </w:rPr>
        <w:lastRenderedPageBreak/>
        <w:t>prevenir, investigar y sancionar, conforme al principio de debida diligencia consagrado en el artículo </w:t>
      </w:r>
      <w:hyperlink r:id="rId10" w:anchor="7" w:history="1">
        <w:r w:rsidRPr="00057AAB">
          <w:rPr>
            <w:rFonts w:ascii="Century Gothic" w:hAnsi="Century Gothic"/>
            <w:color w:val="000000" w:themeColor="text1"/>
            <w:sz w:val="21"/>
            <w:szCs w:val="21"/>
          </w:rPr>
          <w:t>7</w:t>
        </w:r>
      </w:hyperlink>
      <w:r w:rsidRPr="00057AAB">
        <w:rPr>
          <w:rFonts w:ascii="Century Gothic" w:hAnsi="Century Gothic"/>
          <w:color w:val="000000" w:themeColor="text1"/>
          <w:sz w:val="21"/>
          <w:szCs w:val="21"/>
        </w:rPr>
        <w:t>o literal b) de la Convención de Belém do Pará, ratificada por el Estado colombiano mediante la Ley </w:t>
      </w:r>
      <w:hyperlink r:id="rId11" w:anchor="Inicio" w:history="1">
        <w:r w:rsidRPr="00057AAB">
          <w:rPr>
            <w:rFonts w:ascii="Century Gothic" w:hAnsi="Century Gothic"/>
            <w:color w:val="000000" w:themeColor="text1"/>
            <w:sz w:val="21"/>
            <w:szCs w:val="21"/>
          </w:rPr>
          <w:t>248</w:t>
        </w:r>
      </w:hyperlink>
      <w:r w:rsidRPr="00057AAB">
        <w:rPr>
          <w:rFonts w:ascii="Century Gothic" w:hAnsi="Century Gothic"/>
          <w:color w:val="000000" w:themeColor="text1"/>
          <w:sz w:val="21"/>
          <w:szCs w:val="21"/>
        </w:rPr>
        <w:t> de 1995.</w:t>
      </w:r>
    </w:p>
    <w:p w14:paraId="23E2A499" w14:textId="77777777" w:rsidR="00B25732" w:rsidRPr="00057AAB" w:rsidRDefault="00B25732" w:rsidP="00B25732">
      <w:pPr>
        <w:spacing w:line="276" w:lineRule="auto"/>
        <w:jc w:val="both"/>
        <w:rPr>
          <w:rFonts w:ascii="Century Gothic" w:hAnsi="Century Gothic"/>
          <w:b/>
          <w:sz w:val="21"/>
          <w:szCs w:val="21"/>
        </w:rPr>
      </w:pPr>
    </w:p>
    <w:p w14:paraId="19F96E97" w14:textId="113603D1" w:rsidR="00B25732" w:rsidRPr="00057AAB" w:rsidRDefault="00B25732" w:rsidP="00B25732">
      <w:pPr>
        <w:spacing w:line="276" w:lineRule="auto"/>
        <w:jc w:val="both"/>
        <w:rPr>
          <w:rFonts w:ascii="Century Gothic" w:hAnsi="Century Gothic"/>
          <w:color w:val="000000" w:themeColor="text1"/>
          <w:sz w:val="21"/>
          <w:szCs w:val="21"/>
        </w:rPr>
      </w:pPr>
      <w:r w:rsidRPr="00057AAB">
        <w:rPr>
          <w:rFonts w:ascii="Century Gothic" w:hAnsi="Century Gothic"/>
          <w:b/>
          <w:sz w:val="21"/>
          <w:szCs w:val="21"/>
        </w:rPr>
        <w:t>Artículo 22°.</w:t>
      </w:r>
      <w:r w:rsidRPr="00057AAB">
        <w:rPr>
          <w:rFonts w:ascii="Century Gothic" w:hAnsi="Century Gothic"/>
          <w:sz w:val="21"/>
          <w:szCs w:val="21"/>
        </w:rPr>
        <w:t xml:space="preserve"> Adiciónese el artículo 48A a la ley 734 de 2002 Código Disciplinario Único, el cual quedará así: </w:t>
      </w:r>
    </w:p>
    <w:p w14:paraId="1114617D" w14:textId="77777777" w:rsidR="00B25732" w:rsidRPr="00057AAB" w:rsidRDefault="00B25732" w:rsidP="00B25732">
      <w:pPr>
        <w:spacing w:line="276" w:lineRule="auto"/>
        <w:jc w:val="both"/>
        <w:rPr>
          <w:rFonts w:ascii="Century Gothic" w:hAnsi="Century Gothic"/>
          <w:sz w:val="21"/>
          <w:szCs w:val="21"/>
        </w:rPr>
      </w:pPr>
    </w:p>
    <w:p w14:paraId="55ECA897" w14:textId="77777777" w:rsidR="00B25732" w:rsidRPr="00057AAB" w:rsidRDefault="00B25732" w:rsidP="00AB5615">
      <w:pPr>
        <w:spacing w:line="276" w:lineRule="auto"/>
        <w:jc w:val="both"/>
        <w:rPr>
          <w:rFonts w:ascii="Century Gothic" w:hAnsi="Century Gothic"/>
          <w:sz w:val="21"/>
          <w:szCs w:val="21"/>
        </w:rPr>
      </w:pPr>
      <w:r w:rsidRPr="00057AAB">
        <w:rPr>
          <w:rFonts w:ascii="Century Gothic" w:hAnsi="Century Gothic"/>
          <w:b/>
          <w:sz w:val="21"/>
          <w:szCs w:val="21"/>
        </w:rPr>
        <w:t>Artículo 48A°.</w:t>
      </w:r>
      <w:r w:rsidRPr="00057AAB">
        <w:rPr>
          <w:rFonts w:ascii="Century Gothic" w:hAnsi="Century Gothic"/>
          <w:sz w:val="21"/>
          <w:szCs w:val="21"/>
        </w:rPr>
        <w:t xml:space="preserve"> Las conductas constitutivas de violencia contra las mujeres en la vida política establecidas en los literales a, b, c, d, f, g, h, j, k, n, ñ, o, p, r, s, t, u, w, x, y del </w:t>
      </w:r>
      <w:proofErr w:type="spellStart"/>
      <w:r w:rsidRPr="00057AAB">
        <w:rPr>
          <w:rFonts w:ascii="Century Gothic" w:hAnsi="Century Gothic"/>
          <w:sz w:val="21"/>
          <w:szCs w:val="21"/>
        </w:rPr>
        <w:t>articulo</w:t>
      </w:r>
      <w:proofErr w:type="spellEnd"/>
      <w:r w:rsidRPr="00057AAB">
        <w:rPr>
          <w:rFonts w:ascii="Century Gothic" w:hAnsi="Century Gothic"/>
          <w:sz w:val="21"/>
          <w:szCs w:val="21"/>
        </w:rPr>
        <w:t xml:space="preserve"> 5 de la presente ley, darán lugar a una falta gravísima. Las restantes manifestaciones se considerarán faltas graves. </w:t>
      </w:r>
    </w:p>
    <w:p w14:paraId="730C7AD3" w14:textId="77777777" w:rsidR="00B25732" w:rsidRPr="00057AAB" w:rsidRDefault="00B25732" w:rsidP="00AB5615">
      <w:pPr>
        <w:spacing w:line="276" w:lineRule="auto"/>
        <w:jc w:val="both"/>
        <w:rPr>
          <w:rFonts w:ascii="Century Gothic" w:hAnsi="Century Gothic"/>
          <w:sz w:val="21"/>
          <w:szCs w:val="21"/>
        </w:rPr>
      </w:pPr>
    </w:p>
    <w:p w14:paraId="40D0E5EA" w14:textId="39577184" w:rsidR="00B25732" w:rsidRDefault="00B25732" w:rsidP="00AB5615">
      <w:pPr>
        <w:spacing w:line="276" w:lineRule="auto"/>
        <w:jc w:val="both"/>
        <w:rPr>
          <w:rFonts w:ascii="Century Gothic" w:hAnsi="Century Gothic"/>
          <w:sz w:val="21"/>
          <w:szCs w:val="21"/>
        </w:rPr>
      </w:pPr>
      <w:r w:rsidRPr="00057AAB">
        <w:rPr>
          <w:rFonts w:ascii="Century Gothic" w:hAnsi="Century Gothic"/>
          <w:sz w:val="21"/>
          <w:szCs w:val="21"/>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6AAAAE7D" w14:textId="77777777" w:rsidR="008A130D" w:rsidRPr="00057AAB" w:rsidRDefault="008A130D" w:rsidP="00AB5615">
      <w:pPr>
        <w:spacing w:line="276" w:lineRule="auto"/>
        <w:jc w:val="both"/>
        <w:rPr>
          <w:rFonts w:ascii="Century Gothic" w:hAnsi="Century Gothic"/>
          <w:sz w:val="21"/>
          <w:szCs w:val="21"/>
        </w:rPr>
      </w:pPr>
    </w:p>
    <w:p w14:paraId="7D37B84B" w14:textId="2BAEB42A" w:rsidR="00B25732" w:rsidRPr="00057AAB" w:rsidRDefault="00B25732" w:rsidP="00A975A4">
      <w:pPr>
        <w:spacing w:after="240" w:line="276" w:lineRule="auto"/>
        <w:jc w:val="both"/>
        <w:rPr>
          <w:rFonts w:ascii="Century Gothic" w:hAnsi="Century Gothic"/>
          <w:sz w:val="21"/>
          <w:szCs w:val="21"/>
        </w:rPr>
      </w:pPr>
      <w:r w:rsidRPr="00057AAB">
        <w:rPr>
          <w:rFonts w:ascii="Century Gothic" w:hAnsi="Century Gothic"/>
          <w:b/>
          <w:sz w:val="21"/>
          <w:szCs w:val="21"/>
        </w:rPr>
        <w:t>Parágrafo transitorio.</w:t>
      </w:r>
      <w:r w:rsidRPr="00057AAB">
        <w:rPr>
          <w:rFonts w:ascii="Century Gothic" w:hAnsi="Century Gothic"/>
          <w:sz w:val="21"/>
          <w:szCs w:val="21"/>
        </w:rPr>
        <w:t xml:space="preserve"> Una vez entre en vigencia la Ley 1952 del 2019, esta disposición quedará excluida de las derogatorias.</w:t>
      </w:r>
    </w:p>
    <w:p w14:paraId="23E21C1D" w14:textId="77777777" w:rsidR="00A975A4" w:rsidRPr="00057AAB" w:rsidRDefault="00A975A4" w:rsidP="00A975A4">
      <w:pPr>
        <w:spacing w:line="276" w:lineRule="auto"/>
        <w:jc w:val="center"/>
        <w:rPr>
          <w:rFonts w:ascii="Century Gothic" w:hAnsi="Century Gothic"/>
          <w:b/>
          <w:sz w:val="21"/>
          <w:szCs w:val="21"/>
        </w:rPr>
      </w:pPr>
      <w:r w:rsidRPr="00057AAB">
        <w:rPr>
          <w:rFonts w:ascii="Century Gothic" w:hAnsi="Century Gothic"/>
          <w:b/>
          <w:sz w:val="21"/>
          <w:szCs w:val="21"/>
        </w:rPr>
        <w:t>CAPÍTULO V</w:t>
      </w:r>
    </w:p>
    <w:p w14:paraId="345D4486" w14:textId="77777777" w:rsidR="00A975A4" w:rsidRPr="00057AAB" w:rsidRDefault="00A975A4" w:rsidP="00A975A4">
      <w:pPr>
        <w:spacing w:line="276" w:lineRule="auto"/>
        <w:jc w:val="center"/>
        <w:rPr>
          <w:rFonts w:ascii="Century Gothic" w:hAnsi="Century Gothic"/>
          <w:sz w:val="21"/>
          <w:szCs w:val="21"/>
        </w:rPr>
      </w:pPr>
      <w:r w:rsidRPr="00057AAB">
        <w:rPr>
          <w:rFonts w:ascii="Century Gothic" w:hAnsi="Century Gothic"/>
          <w:sz w:val="21"/>
          <w:szCs w:val="21"/>
        </w:rPr>
        <w:t>DISPOSICIONES FINALES</w:t>
      </w:r>
    </w:p>
    <w:p w14:paraId="791AA729" w14:textId="77777777" w:rsidR="00A975A4" w:rsidRPr="00057AAB" w:rsidRDefault="00A975A4" w:rsidP="00A975A4">
      <w:pPr>
        <w:spacing w:line="276" w:lineRule="auto"/>
        <w:jc w:val="both"/>
        <w:rPr>
          <w:rFonts w:ascii="Century Gothic" w:hAnsi="Century Gothic"/>
          <w:sz w:val="21"/>
          <w:szCs w:val="21"/>
        </w:rPr>
      </w:pPr>
    </w:p>
    <w:p w14:paraId="6665CE32" w14:textId="1D0742CA" w:rsidR="00132DE0" w:rsidRPr="00057AAB" w:rsidRDefault="00A975A4" w:rsidP="00A975A4">
      <w:pPr>
        <w:spacing w:after="240" w:line="276" w:lineRule="auto"/>
        <w:jc w:val="both"/>
        <w:rPr>
          <w:rFonts w:ascii="Century Gothic" w:hAnsi="Century Gothic"/>
          <w:sz w:val="21"/>
          <w:szCs w:val="21"/>
        </w:rPr>
      </w:pPr>
      <w:r w:rsidRPr="00057AAB">
        <w:rPr>
          <w:rFonts w:ascii="Century Gothic" w:hAnsi="Century Gothic"/>
          <w:b/>
          <w:sz w:val="21"/>
          <w:szCs w:val="21"/>
        </w:rPr>
        <w:t>ARTÍCULO 23°.</w:t>
      </w:r>
      <w:r w:rsidRPr="00057AAB">
        <w:rPr>
          <w:rFonts w:ascii="Century Gothic" w:hAnsi="Century Gothic"/>
          <w:sz w:val="21"/>
          <w:szCs w:val="21"/>
        </w:rPr>
        <w:t xml:space="preserve"> </w:t>
      </w:r>
      <w:r w:rsidRPr="00057AAB">
        <w:rPr>
          <w:rFonts w:ascii="Century Gothic" w:hAnsi="Century Gothic"/>
          <w:b/>
          <w:sz w:val="21"/>
          <w:szCs w:val="21"/>
        </w:rPr>
        <w:t>VIGENCIA.</w:t>
      </w:r>
      <w:r w:rsidRPr="00057AAB">
        <w:rPr>
          <w:rFonts w:ascii="Century Gothic" w:hAnsi="Century Gothic"/>
          <w:sz w:val="21"/>
          <w:szCs w:val="21"/>
        </w:rPr>
        <w:t xml:space="preserve"> La presente ley rige a partir de su promulgación y deroga todas las disposiciones que le son contrarias.</w:t>
      </w:r>
    </w:p>
    <w:p w14:paraId="59A4FC05" w14:textId="1F877732" w:rsidR="005B5AAB" w:rsidRPr="004F74B0" w:rsidRDefault="005B5AAB" w:rsidP="005B5AAB">
      <w:pPr>
        <w:spacing w:after="240"/>
        <w:jc w:val="both"/>
        <w:rPr>
          <w:rFonts w:ascii="Century Gothic" w:hAnsi="Century Gothic"/>
          <w:sz w:val="21"/>
          <w:szCs w:val="21"/>
        </w:rPr>
      </w:pPr>
      <w:r w:rsidRPr="004F74B0">
        <w:rPr>
          <w:rFonts w:ascii="Century Gothic" w:hAnsi="Century Gothic"/>
          <w:sz w:val="21"/>
          <w:szCs w:val="21"/>
        </w:rPr>
        <w:t>Cordialmente,</w:t>
      </w:r>
      <w:r w:rsidR="00C06EC3" w:rsidRPr="00C06EC3">
        <w:rPr>
          <w:rFonts w:ascii="Century Gothic" w:hAnsi="Century Gothic" w:cs="Aparajita"/>
          <w:noProof/>
          <w:lang w:eastAsia="es-CO"/>
        </w:rPr>
        <w:t xml:space="preserve"> </w:t>
      </w:r>
    </w:p>
    <w:p w14:paraId="29653A0A" w14:textId="77777777" w:rsidR="005B5AAB" w:rsidRPr="004F74B0" w:rsidRDefault="005B5AAB" w:rsidP="005B5AAB">
      <w:pPr>
        <w:jc w:val="both"/>
        <w:rPr>
          <w:rFonts w:ascii="Century Gothic" w:hAnsi="Century Gothic"/>
          <w:sz w:val="21"/>
          <w:szCs w:val="21"/>
        </w:rPr>
      </w:pPr>
    </w:p>
    <w:p w14:paraId="2B704C87" w14:textId="77777777" w:rsidR="005B5AAB" w:rsidRPr="004F74B0" w:rsidRDefault="005B5AAB" w:rsidP="005B5AAB">
      <w:pPr>
        <w:jc w:val="both"/>
        <w:rPr>
          <w:rFonts w:ascii="Century Gothic" w:hAnsi="Century Gothic"/>
          <w:b/>
          <w:sz w:val="21"/>
          <w:szCs w:val="21"/>
        </w:rPr>
      </w:pPr>
    </w:p>
    <w:p w14:paraId="0E34A80B" w14:textId="77777777" w:rsidR="005B5AAB" w:rsidRPr="004F74B0" w:rsidRDefault="005B5AAB" w:rsidP="005B5AAB">
      <w:pPr>
        <w:jc w:val="both"/>
        <w:rPr>
          <w:rFonts w:ascii="Century Gothic" w:hAnsi="Century Gothic"/>
          <w:sz w:val="21"/>
          <w:szCs w:val="21"/>
        </w:rPr>
      </w:pPr>
    </w:p>
    <w:p w14:paraId="151F6F09" w14:textId="6635ACF8" w:rsidR="005B5AAB" w:rsidRPr="004F74B0" w:rsidRDefault="005B5AAB" w:rsidP="005B5AAB">
      <w:pPr>
        <w:jc w:val="center"/>
        <w:rPr>
          <w:rFonts w:ascii="Century Gothic" w:hAnsi="Century Gothic"/>
          <w:b/>
          <w:sz w:val="21"/>
          <w:szCs w:val="21"/>
        </w:rPr>
      </w:pPr>
      <w:r w:rsidRPr="004F74B0">
        <w:rPr>
          <w:rFonts w:ascii="Century Gothic" w:hAnsi="Century Gothic"/>
          <w:b/>
          <w:sz w:val="21"/>
          <w:szCs w:val="21"/>
        </w:rPr>
        <w:t>ADRIANA MAGALI MATIZ VARGAS</w:t>
      </w:r>
    </w:p>
    <w:p w14:paraId="71F37938" w14:textId="77777777" w:rsidR="005B5AAB" w:rsidRPr="004F74B0" w:rsidRDefault="005B5AAB" w:rsidP="005B5AAB">
      <w:pPr>
        <w:tabs>
          <w:tab w:val="left" w:pos="467"/>
        </w:tabs>
        <w:jc w:val="center"/>
        <w:rPr>
          <w:rFonts w:ascii="Century Gothic" w:hAnsi="Century Gothic"/>
          <w:sz w:val="21"/>
          <w:szCs w:val="21"/>
        </w:rPr>
      </w:pPr>
      <w:r w:rsidRPr="004F74B0">
        <w:rPr>
          <w:rFonts w:ascii="Century Gothic" w:hAnsi="Century Gothic"/>
          <w:sz w:val="21"/>
          <w:szCs w:val="21"/>
        </w:rPr>
        <w:t>Representante a la Cámara Departamento del Tolima</w:t>
      </w:r>
    </w:p>
    <w:p w14:paraId="1FF4540C" w14:textId="790D7883" w:rsidR="008F0DDE" w:rsidRPr="00E53F3E" w:rsidRDefault="005B5AAB" w:rsidP="00E53F3E">
      <w:pPr>
        <w:tabs>
          <w:tab w:val="left" w:pos="467"/>
        </w:tabs>
        <w:jc w:val="center"/>
        <w:rPr>
          <w:rFonts w:ascii="Century Gothic" w:hAnsi="Century Gothic"/>
          <w:sz w:val="21"/>
          <w:szCs w:val="21"/>
        </w:rPr>
      </w:pPr>
      <w:r w:rsidRPr="004F74B0">
        <w:rPr>
          <w:rFonts w:ascii="Century Gothic" w:hAnsi="Century Gothic"/>
          <w:sz w:val="21"/>
          <w:szCs w:val="21"/>
        </w:rPr>
        <w:t>Partido Conservador Colombiano</w:t>
      </w:r>
    </w:p>
    <w:sectPr w:rsidR="008F0DDE" w:rsidRPr="00E53F3E" w:rsidSect="007E2DBB">
      <w:headerReference w:type="default" r:id="rId12"/>
      <w:footerReference w:type="default" r:id="rId13"/>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1DB76" w14:textId="77777777" w:rsidR="007B6EE4" w:rsidRDefault="007B6EE4">
      <w:r>
        <w:separator/>
      </w:r>
    </w:p>
  </w:endnote>
  <w:endnote w:type="continuationSeparator" w:id="0">
    <w:p w14:paraId="4AF021D6" w14:textId="77777777" w:rsidR="007B6EE4" w:rsidRDefault="007B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roman"/>
    <w:pitch w:val="default"/>
  </w:font>
  <w:font w:name="Aparajita">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722C" w14:textId="77777777" w:rsidR="00653B85" w:rsidRDefault="00653B85" w:rsidP="00DD2A90">
    <w:pPr>
      <w:pStyle w:val="Piedepgina"/>
      <w:rPr>
        <w:rFonts w:ascii="Arial" w:hAnsi="Arial" w:cs="Arial"/>
        <w:b/>
        <w:bCs/>
        <w:color w:val="0070C0"/>
        <w:sz w:val="16"/>
      </w:rPr>
    </w:pPr>
  </w:p>
  <w:p w14:paraId="34A16A2C" w14:textId="01FE01EB" w:rsidR="00653B85" w:rsidRPr="00A77342" w:rsidRDefault="00653B85" w:rsidP="00DD2A90">
    <w:pPr>
      <w:pStyle w:val="Piedepgina"/>
      <w:jc w:val="center"/>
      <w:rPr>
        <w:rFonts w:ascii="Arial" w:hAnsi="Arial" w:cs="Arial"/>
        <w:b/>
        <w:bCs/>
        <w:color w:val="0070C0"/>
        <w:sz w:val="15"/>
        <w:szCs w:val="15"/>
      </w:rPr>
    </w:pPr>
    <w:r w:rsidRPr="00A77342">
      <w:rPr>
        <w:rFonts w:ascii="Arial" w:hAnsi="Arial" w:cs="Arial"/>
        <w:b/>
        <w:bCs/>
        <w:color w:val="0070C0"/>
        <w:sz w:val="15"/>
        <w:szCs w:val="15"/>
      </w:rPr>
      <w:t>AQUÍ VIVE LA DEMOCRACIA</w:t>
    </w:r>
  </w:p>
  <w:p w14:paraId="2F72F686" w14:textId="089C3B6A" w:rsidR="00653B85" w:rsidRPr="00A77342" w:rsidRDefault="00653B85" w:rsidP="00214299">
    <w:pPr>
      <w:pStyle w:val="Piedepgina"/>
      <w:tabs>
        <w:tab w:val="left" w:pos="5018"/>
      </w:tabs>
      <w:rPr>
        <w:rFonts w:ascii="Century Gothic" w:hAnsi="Century Gothic"/>
        <w:i/>
        <w:color w:val="808080" w:themeColor="background1" w:themeShade="80"/>
        <w:sz w:val="15"/>
        <w:szCs w:val="15"/>
      </w:rPr>
    </w:pPr>
    <w:r w:rsidRPr="00A77342">
      <w:rPr>
        <w:rFonts w:ascii="Century Gothic" w:hAnsi="Century Gothic"/>
        <w:i/>
        <w:noProof/>
        <w:color w:val="808080" w:themeColor="background1" w:themeShade="80"/>
        <w:sz w:val="15"/>
        <w:szCs w:val="15"/>
        <w:lang w:val="es-ES_tradnl"/>
      </w:rPr>
      <mc:AlternateContent>
        <mc:Choice Requires="wps">
          <w:drawing>
            <wp:anchor distT="0" distB="0" distL="114300" distR="114300" simplePos="0" relativeHeight="251663360" behindDoc="0" locked="0" layoutInCell="1" allowOverlap="1" wp14:anchorId="30A21771" wp14:editId="0CAC8FE0">
              <wp:simplePos x="0" y="0"/>
              <wp:positionH relativeFrom="column">
                <wp:posOffset>3230880</wp:posOffset>
              </wp:positionH>
              <wp:positionV relativeFrom="paragraph">
                <wp:posOffset>40005</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688DD36" id="Rectángulo 3" o:spid="_x0000_s1026" style="position:absolute;margin-left:254.4pt;margin-top:3.15pt;width:53.8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" fillcolor="red" stroked="f" strokeweight="2pt"/>
          </w:pict>
        </mc:Fallback>
      </mc:AlternateContent>
    </w:r>
    <w:r w:rsidRPr="00A77342">
      <w:rPr>
        <w:rFonts w:ascii="Arial" w:hAnsi="Arial" w:cs="Arial"/>
        <w:b/>
        <w:bCs/>
        <w:noProof/>
        <w:color w:val="0070C0"/>
        <w:sz w:val="15"/>
        <w:szCs w:val="15"/>
        <w:lang w:val="es-ES_tradnl"/>
      </w:rPr>
      <mc:AlternateContent>
        <mc:Choice Requires="wps">
          <w:drawing>
            <wp:anchor distT="0" distB="0" distL="114300" distR="114300" simplePos="0" relativeHeight="251662336" behindDoc="0" locked="0" layoutInCell="1" allowOverlap="1" wp14:anchorId="6265E537" wp14:editId="4A4EA3AD">
              <wp:simplePos x="0" y="0"/>
              <wp:positionH relativeFrom="column">
                <wp:posOffset>2407920</wp:posOffset>
              </wp:positionH>
              <wp:positionV relativeFrom="paragraph">
                <wp:posOffset>54610</wp:posOffset>
              </wp:positionV>
              <wp:extent cx="685800" cy="45719"/>
              <wp:effectExtent l="0" t="0" r="0" b="5715"/>
              <wp:wrapNone/>
              <wp:docPr id="1" name="Rectángulo 1"/>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5CB921AA" id="Rectángulo 1" o:spid="_x0000_s1026" style="position:absolute;margin-left:189.6pt;margin-top:4.3pt;width:54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" fillcolor="#4f81bd [3204]" stroked="f" strokeweight="2pt"/>
          </w:pict>
        </mc:Fallback>
      </mc:AlternateContent>
    </w:r>
    <w:r w:rsidRPr="00A77342">
      <w:rPr>
        <w:rFonts w:ascii="Century Gothic" w:hAnsi="Century Gothic"/>
        <w:noProof/>
        <w:color w:val="808080" w:themeColor="background1" w:themeShade="80"/>
        <w:sz w:val="15"/>
        <w:szCs w:val="15"/>
        <w:lang w:val="es-ES_tradnl"/>
      </w:rPr>
      <mc:AlternateContent>
        <mc:Choice Requires="wps">
          <w:drawing>
            <wp:anchor distT="0" distB="0" distL="114300" distR="114300" simplePos="0" relativeHeight="251661312" behindDoc="0" locked="0" layoutInCell="1" allowOverlap="1" wp14:anchorId="6E5F2346" wp14:editId="53495119">
              <wp:simplePos x="0" y="0"/>
              <wp:positionH relativeFrom="column">
                <wp:posOffset>1673225</wp:posOffset>
              </wp:positionH>
              <wp:positionV relativeFrom="paragraph">
                <wp:posOffset>46355</wp:posOffset>
              </wp:positionV>
              <wp:extent cx="573742" cy="46965"/>
              <wp:effectExtent l="0" t="0" r="10795" b="4445"/>
              <wp:wrapNone/>
              <wp:docPr id="4" name="Rectángulo 4"/>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331F533E" id="Rectángulo 4" o:spid="_x0000_s1026" style="position:absolute;margin-left:131.75pt;margin-top:3.65pt;width:45.2pt;height: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" fillcolor="yellow" stroked="f" strokeweight="2pt"/>
          </w:pict>
        </mc:Fallback>
      </mc:AlternateContent>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p>
  <w:p w14:paraId="686832AB" w14:textId="5B3DEFDE" w:rsidR="00653B85" w:rsidRPr="00A77342" w:rsidRDefault="00653B85" w:rsidP="00214299">
    <w:pPr>
      <w:pStyle w:val="Piedepgina"/>
      <w:jc w:val="center"/>
      <w:rPr>
        <w:rFonts w:ascii="Arial" w:hAnsi="Arial" w:cs="Arial"/>
        <w:b/>
        <w:bCs/>
        <w:color w:val="0070C0"/>
        <w:sz w:val="15"/>
        <w:szCs w:val="15"/>
      </w:rPr>
    </w:pPr>
    <w:proofErr w:type="spellStart"/>
    <w:r w:rsidRPr="00A77342">
      <w:rPr>
        <w:rFonts w:ascii="Arial" w:hAnsi="Arial" w:cs="Arial"/>
        <w:b/>
        <w:bCs/>
        <w:color w:val="0070C0"/>
        <w:sz w:val="15"/>
        <w:szCs w:val="15"/>
      </w:rPr>
      <w:t>Ediﬁcio</w:t>
    </w:r>
    <w:proofErr w:type="spellEnd"/>
    <w:r w:rsidRPr="00A77342">
      <w:rPr>
        <w:rFonts w:ascii="Arial" w:hAnsi="Arial" w:cs="Arial"/>
        <w:b/>
        <w:bCs/>
        <w:color w:val="0070C0"/>
        <w:sz w:val="15"/>
        <w:szCs w:val="15"/>
      </w:rPr>
      <w:t xml:space="preserve"> Nuevo del Congreso: Carrera 7 </w:t>
    </w:r>
    <w:proofErr w:type="spellStart"/>
    <w:r w:rsidRPr="00A77342">
      <w:rPr>
        <w:rFonts w:ascii="Arial" w:hAnsi="Arial" w:cs="Arial"/>
        <w:b/>
        <w:bCs/>
        <w:color w:val="0070C0"/>
        <w:sz w:val="15"/>
        <w:szCs w:val="15"/>
      </w:rPr>
      <w:t>N°</w:t>
    </w:r>
    <w:proofErr w:type="spellEnd"/>
    <w:r w:rsidRPr="00A77342">
      <w:rPr>
        <w:rFonts w:ascii="Arial" w:hAnsi="Arial" w:cs="Arial"/>
        <w:b/>
        <w:bCs/>
        <w:color w:val="0070C0"/>
        <w:sz w:val="15"/>
        <w:szCs w:val="15"/>
      </w:rPr>
      <w:t xml:space="preserve"> 8 - 68 - Oficinas 432B – 433B</w:t>
    </w:r>
  </w:p>
  <w:p w14:paraId="006CA89C" w14:textId="77777777" w:rsidR="00653B85" w:rsidRPr="00A77342" w:rsidRDefault="00653B85" w:rsidP="00214299">
    <w:pPr>
      <w:pStyle w:val="Piedepgina"/>
      <w:jc w:val="center"/>
      <w:rPr>
        <w:rFonts w:ascii="Arial" w:hAnsi="Arial" w:cs="Arial"/>
        <w:b/>
        <w:bCs/>
        <w:color w:val="0070C0"/>
        <w:sz w:val="15"/>
        <w:szCs w:val="15"/>
      </w:rPr>
    </w:pPr>
    <w:r w:rsidRPr="00A77342">
      <w:rPr>
        <w:rFonts w:ascii="Arial" w:hAnsi="Arial" w:cs="Arial"/>
        <w:b/>
        <w:bCs/>
        <w:color w:val="0070C0"/>
        <w:sz w:val="15"/>
        <w:szCs w:val="15"/>
      </w:rPr>
      <w:t>Teléfono: Tel (57+1) 4325100 (57+1) 4325101 (57+1) 4325102 Extensiones: 3330 - 3357</w:t>
    </w:r>
  </w:p>
  <w:p w14:paraId="20196366" w14:textId="5AAE9B61" w:rsidR="00653B85" w:rsidRPr="00A77342" w:rsidRDefault="00653B85" w:rsidP="00214299">
    <w:pPr>
      <w:pStyle w:val="Piedepgina"/>
      <w:ind w:firstLine="708"/>
      <w:jc w:val="center"/>
      <w:rPr>
        <w:rFonts w:ascii="Arial" w:hAnsi="Arial" w:cs="Arial"/>
        <w:b/>
        <w:bCs/>
        <w:color w:val="0070C0"/>
        <w:sz w:val="16"/>
        <w:szCs w:val="16"/>
      </w:rPr>
    </w:pPr>
    <w:r w:rsidRPr="00A77342">
      <w:rPr>
        <w:rFonts w:ascii="Arial" w:hAnsi="Arial" w:cs="Arial"/>
        <w:b/>
        <w:bCs/>
        <w:color w:val="0070C0"/>
        <w:sz w:val="15"/>
        <w:szCs w:val="15"/>
      </w:rPr>
      <w:t xml:space="preserve"> Email: asistentemagalimatiz01@gmail.com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F776" w14:textId="77777777" w:rsidR="007B6EE4" w:rsidRDefault="007B6EE4">
      <w:r>
        <w:separator/>
      </w:r>
    </w:p>
  </w:footnote>
  <w:footnote w:type="continuationSeparator" w:id="0">
    <w:p w14:paraId="6B6FF9DE" w14:textId="77777777" w:rsidR="007B6EE4" w:rsidRDefault="007B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D03D" w14:textId="56C2B595" w:rsidR="00653B85" w:rsidRDefault="00653B85" w:rsidP="00214299">
    <w:pPr>
      <w:pStyle w:val="Encabezado"/>
      <w:rPr>
        <w:lang w:val="es-CO"/>
      </w:rPr>
    </w:pPr>
    <w:r>
      <w:rPr>
        <w:rFonts w:ascii="Century Gothic" w:hAnsi="Century Gothic"/>
        <w:strike/>
        <w:noProof/>
        <w:lang w:val="es-ES_tradnl"/>
      </w:rPr>
      <w:drawing>
        <wp:anchor distT="0" distB="0" distL="114300" distR="114300" simplePos="0" relativeHeight="251659264" behindDoc="0" locked="0" layoutInCell="1" allowOverlap="1" wp14:anchorId="09A12578" wp14:editId="50C340E3">
          <wp:simplePos x="0" y="0"/>
          <wp:positionH relativeFrom="column">
            <wp:posOffset>4570652</wp:posOffset>
          </wp:positionH>
          <wp:positionV relativeFrom="paragraph">
            <wp:posOffset>-51984</wp:posOffset>
          </wp:positionV>
          <wp:extent cx="1144348" cy="57064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982" cy="587419"/>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inline distT="0" distB="0" distL="0" distR="0" wp14:anchorId="44DBC439" wp14:editId="10558A56">
          <wp:extent cx="1703212" cy="514964"/>
          <wp:effectExtent l="0" t="0" r="0" b="0"/>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48" cy="579617"/>
                  </a:xfrm>
                  <a:prstGeom prst="rect">
                    <a:avLst/>
                  </a:prstGeom>
                  <a:noFill/>
                  <a:ln>
                    <a:noFill/>
                  </a:ln>
                </pic:spPr>
              </pic:pic>
            </a:graphicData>
          </a:graphic>
        </wp:inline>
      </w:drawing>
    </w:r>
  </w:p>
  <w:p w14:paraId="427AD285" w14:textId="4C470A57" w:rsidR="00653B85" w:rsidRPr="00DF0660" w:rsidRDefault="00653B85" w:rsidP="00214299">
    <w:pPr>
      <w:pStyle w:val="Encabezado"/>
      <w:rPr>
        <w:rFonts w:ascii="Garamond" w:hAnsi="Garamond" w:cs="Arial"/>
        <w:b/>
        <w:sz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712"/>
    <w:multiLevelType w:val="hybridMultilevel"/>
    <w:tmpl w:val="EDCAFAE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5D03E5"/>
    <w:multiLevelType w:val="hybridMultilevel"/>
    <w:tmpl w:val="4F0850E2"/>
    <w:lvl w:ilvl="0" w:tplc="6D886470">
      <w:start w:val="1"/>
      <w:numFmt w:val="bullet"/>
      <w:lvlText w:val="•"/>
      <w:lvlJc w:val="left"/>
      <w:pPr>
        <w:tabs>
          <w:tab w:val="num" w:pos="720"/>
        </w:tabs>
        <w:ind w:left="720" w:hanging="360"/>
      </w:pPr>
      <w:rPr>
        <w:rFonts w:ascii="Arial" w:hAnsi="Arial" w:hint="default"/>
      </w:rPr>
    </w:lvl>
    <w:lvl w:ilvl="1" w:tplc="A94AFCDC" w:tentative="1">
      <w:start w:val="1"/>
      <w:numFmt w:val="bullet"/>
      <w:lvlText w:val="•"/>
      <w:lvlJc w:val="left"/>
      <w:pPr>
        <w:tabs>
          <w:tab w:val="num" w:pos="1440"/>
        </w:tabs>
        <w:ind w:left="1440" w:hanging="360"/>
      </w:pPr>
      <w:rPr>
        <w:rFonts w:ascii="Arial" w:hAnsi="Arial" w:hint="default"/>
      </w:rPr>
    </w:lvl>
    <w:lvl w:ilvl="2" w:tplc="204EDC92" w:tentative="1">
      <w:start w:val="1"/>
      <w:numFmt w:val="bullet"/>
      <w:lvlText w:val="•"/>
      <w:lvlJc w:val="left"/>
      <w:pPr>
        <w:tabs>
          <w:tab w:val="num" w:pos="2160"/>
        </w:tabs>
        <w:ind w:left="2160" w:hanging="360"/>
      </w:pPr>
      <w:rPr>
        <w:rFonts w:ascii="Arial" w:hAnsi="Arial" w:hint="default"/>
      </w:rPr>
    </w:lvl>
    <w:lvl w:ilvl="3" w:tplc="685E4CD0" w:tentative="1">
      <w:start w:val="1"/>
      <w:numFmt w:val="bullet"/>
      <w:lvlText w:val="•"/>
      <w:lvlJc w:val="left"/>
      <w:pPr>
        <w:tabs>
          <w:tab w:val="num" w:pos="2880"/>
        </w:tabs>
        <w:ind w:left="2880" w:hanging="360"/>
      </w:pPr>
      <w:rPr>
        <w:rFonts w:ascii="Arial" w:hAnsi="Arial" w:hint="default"/>
      </w:rPr>
    </w:lvl>
    <w:lvl w:ilvl="4" w:tplc="36CA6F88" w:tentative="1">
      <w:start w:val="1"/>
      <w:numFmt w:val="bullet"/>
      <w:lvlText w:val="•"/>
      <w:lvlJc w:val="left"/>
      <w:pPr>
        <w:tabs>
          <w:tab w:val="num" w:pos="3600"/>
        </w:tabs>
        <w:ind w:left="3600" w:hanging="360"/>
      </w:pPr>
      <w:rPr>
        <w:rFonts w:ascii="Arial" w:hAnsi="Arial" w:hint="default"/>
      </w:rPr>
    </w:lvl>
    <w:lvl w:ilvl="5" w:tplc="29C0205A" w:tentative="1">
      <w:start w:val="1"/>
      <w:numFmt w:val="bullet"/>
      <w:lvlText w:val="•"/>
      <w:lvlJc w:val="left"/>
      <w:pPr>
        <w:tabs>
          <w:tab w:val="num" w:pos="4320"/>
        </w:tabs>
        <w:ind w:left="4320" w:hanging="360"/>
      </w:pPr>
      <w:rPr>
        <w:rFonts w:ascii="Arial" w:hAnsi="Arial" w:hint="default"/>
      </w:rPr>
    </w:lvl>
    <w:lvl w:ilvl="6" w:tplc="82EAD898" w:tentative="1">
      <w:start w:val="1"/>
      <w:numFmt w:val="bullet"/>
      <w:lvlText w:val="•"/>
      <w:lvlJc w:val="left"/>
      <w:pPr>
        <w:tabs>
          <w:tab w:val="num" w:pos="5040"/>
        </w:tabs>
        <w:ind w:left="5040" w:hanging="360"/>
      </w:pPr>
      <w:rPr>
        <w:rFonts w:ascii="Arial" w:hAnsi="Arial" w:hint="default"/>
      </w:rPr>
    </w:lvl>
    <w:lvl w:ilvl="7" w:tplc="DE006724" w:tentative="1">
      <w:start w:val="1"/>
      <w:numFmt w:val="bullet"/>
      <w:lvlText w:val="•"/>
      <w:lvlJc w:val="left"/>
      <w:pPr>
        <w:tabs>
          <w:tab w:val="num" w:pos="5760"/>
        </w:tabs>
        <w:ind w:left="5760" w:hanging="360"/>
      </w:pPr>
      <w:rPr>
        <w:rFonts w:ascii="Arial" w:hAnsi="Arial" w:hint="default"/>
      </w:rPr>
    </w:lvl>
    <w:lvl w:ilvl="8" w:tplc="3FA04F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B920AE"/>
    <w:multiLevelType w:val="hybridMultilevel"/>
    <w:tmpl w:val="343ADDF4"/>
    <w:lvl w:ilvl="0" w:tplc="9EFA4A6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2A7645"/>
    <w:multiLevelType w:val="hybridMultilevel"/>
    <w:tmpl w:val="C576EB0A"/>
    <w:lvl w:ilvl="0" w:tplc="F25E8528">
      <w:start w:val="5"/>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0E68A4"/>
    <w:multiLevelType w:val="hybridMultilevel"/>
    <w:tmpl w:val="A31A93A6"/>
    <w:lvl w:ilvl="0" w:tplc="F3663A7A">
      <w:start w:val="5"/>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20A87AAA"/>
    <w:multiLevelType w:val="hybridMultilevel"/>
    <w:tmpl w:val="26ACFE5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1AC6D4D"/>
    <w:multiLevelType w:val="multilevel"/>
    <w:tmpl w:val="8FBE0B4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6A6184"/>
    <w:multiLevelType w:val="hybridMultilevel"/>
    <w:tmpl w:val="21E841E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3E70FB8"/>
    <w:multiLevelType w:val="multilevel"/>
    <w:tmpl w:val="5DA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53634"/>
    <w:multiLevelType w:val="hybridMultilevel"/>
    <w:tmpl w:val="184EE58C"/>
    <w:lvl w:ilvl="0" w:tplc="0A9A303E">
      <w:start w:val="5"/>
      <w:numFmt w:val="upperRoman"/>
      <w:lvlText w:val="%1."/>
      <w:lvlJc w:val="left"/>
      <w:pPr>
        <w:ind w:left="1440" w:hanging="72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55328B4"/>
    <w:multiLevelType w:val="hybridMultilevel"/>
    <w:tmpl w:val="10644326"/>
    <w:lvl w:ilvl="0" w:tplc="5940657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6A1B7B"/>
    <w:multiLevelType w:val="multilevel"/>
    <w:tmpl w:val="0D143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351B6"/>
    <w:multiLevelType w:val="multilevel"/>
    <w:tmpl w:val="D04C6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55CF7"/>
    <w:multiLevelType w:val="hybridMultilevel"/>
    <w:tmpl w:val="85A6BF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30340016"/>
    <w:multiLevelType w:val="multilevel"/>
    <w:tmpl w:val="FAD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42072"/>
    <w:multiLevelType w:val="hybridMultilevel"/>
    <w:tmpl w:val="C43A83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2E77AE0"/>
    <w:multiLevelType w:val="hybridMultilevel"/>
    <w:tmpl w:val="A7889E94"/>
    <w:lvl w:ilvl="0" w:tplc="2A265754">
      <w:start w:val="1"/>
      <w:numFmt w:val="lowerLetter"/>
      <w:lvlText w:val="%1)"/>
      <w:lvlJc w:val="left"/>
      <w:pPr>
        <w:ind w:left="360" w:hanging="360"/>
      </w:pPr>
      <w:rPr>
        <w:rFonts w:ascii="Century Gothic" w:eastAsia="Times New Roman" w:hAnsi="Century Gothic" w:cs="Calibri"/>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6080409"/>
    <w:multiLevelType w:val="hybridMultilevel"/>
    <w:tmpl w:val="456C93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71B4B27"/>
    <w:multiLevelType w:val="hybridMultilevel"/>
    <w:tmpl w:val="9E6063B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FE15D9"/>
    <w:multiLevelType w:val="hybridMultilevel"/>
    <w:tmpl w:val="60C4A63C"/>
    <w:lvl w:ilvl="0" w:tplc="89062EF8">
      <w:start w:val="4"/>
      <w:numFmt w:val="lowerLetter"/>
      <w:lvlText w:val="%1)"/>
      <w:lvlJc w:val="left"/>
      <w:pPr>
        <w:ind w:left="360" w:hanging="360"/>
      </w:pPr>
      <w:rPr>
        <w:rFonts w:eastAsia="Times New Roman" w:cs="Times New Roman" w:hint="default"/>
        <w:b/>
        <w:color w:val="auto"/>
        <w:u w:val="single"/>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A17497F"/>
    <w:multiLevelType w:val="hybridMultilevel"/>
    <w:tmpl w:val="D604125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3BBB22EF"/>
    <w:multiLevelType w:val="multilevel"/>
    <w:tmpl w:val="C45CB2F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F671AE2"/>
    <w:multiLevelType w:val="multilevel"/>
    <w:tmpl w:val="7FCE8A6C"/>
    <w:lvl w:ilvl="0">
      <w:start w:val="1"/>
      <w:numFmt w:val="upperRoman"/>
      <w:lvlText w:val="%1."/>
      <w:lvlJc w:val="left"/>
      <w:pPr>
        <w:ind w:left="1080" w:hanging="720"/>
      </w:pPr>
      <w:rPr>
        <w:rFonts w:hint="default"/>
        <w:b/>
      </w:rPr>
    </w:lvl>
    <w:lvl w:ilvl="1">
      <w:start w:val="1"/>
      <w:numFmt w:val="decimal"/>
      <w:isLgl/>
      <w:lvlText w:val="%1.%2."/>
      <w:lvlJc w:val="left"/>
      <w:pPr>
        <w:ind w:left="1855" w:hanging="720"/>
      </w:pPr>
      <w:rPr>
        <w:rFonts w:eastAsia="Times New Roman" w:cs="Times New Roman" w:hint="default"/>
        <w:b/>
        <w:color w:val="000000" w:themeColor="text1"/>
      </w:rPr>
    </w:lvl>
    <w:lvl w:ilvl="2">
      <w:start w:val="1"/>
      <w:numFmt w:val="decimal"/>
      <w:isLgl/>
      <w:lvlText w:val="%1.%2.%3."/>
      <w:lvlJc w:val="left"/>
      <w:pPr>
        <w:ind w:left="1080" w:hanging="720"/>
      </w:pPr>
      <w:rPr>
        <w:rFonts w:eastAsia="Times New Roman" w:cs="Times New Roman" w:hint="default"/>
        <w:b/>
        <w:color w:val="000000" w:themeColor="text1"/>
      </w:rPr>
    </w:lvl>
    <w:lvl w:ilvl="3">
      <w:start w:val="1"/>
      <w:numFmt w:val="decimal"/>
      <w:isLgl/>
      <w:lvlText w:val="%1.%2.%3.%4."/>
      <w:lvlJc w:val="left"/>
      <w:pPr>
        <w:ind w:left="1440" w:hanging="1080"/>
      </w:pPr>
      <w:rPr>
        <w:rFonts w:eastAsia="Times New Roman" w:cs="Times New Roman" w:hint="default"/>
        <w:b/>
        <w:color w:val="000000" w:themeColor="text1"/>
      </w:rPr>
    </w:lvl>
    <w:lvl w:ilvl="4">
      <w:start w:val="1"/>
      <w:numFmt w:val="decimal"/>
      <w:isLgl/>
      <w:lvlText w:val="%1.%2.%3.%4.%5."/>
      <w:lvlJc w:val="left"/>
      <w:pPr>
        <w:ind w:left="1440" w:hanging="1080"/>
      </w:pPr>
      <w:rPr>
        <w:rFonts w:eastAsia="Times New Roman" w:cs="Times New Roman" w:hint="default"/>
        <w:b/>
        <w:color w:val="000000" w:themeColor="text1"/>
      </w:rPr>
    </w:lvl>
    <w:lvl w:ilvl="5">
      <w:start w:val="1"/>
      <w:numFmt w:val="decimal"/>
      <w:isLgl/>
      <w:lvlText w:val="%1.%2.%3.%4.%5.%6."/>
      <w:lvlJc w:val="left"/>
      <w:pPr>
        <w:ind w:left="1800" w:hanging="1440"/>
      </w:pPr>
      <w:rPr>
        <w:rFonts w:eastAsia="Times New Roman" w:cs="Times New Roman" w:hint="default"/>
        <w:b/>
        <w:color w:val="000000" w:themeColor="text1"/>
      </w:rPr>
    </w:lvl>
    <w:lvl w:ilvl="6">
      <w:start w:val="1"/>
      <w:numFmt w:val="decimal"/>
      <w:isLgl/>
      <w:lvlText w:val="%1.%2.%3.%4.%5.%6.%7."/>
      <w:lvlJc w:val="left"/>
      <w:pPr>
        <w:ind w:left="2160" w:hanging="1800"/>
      </w:pPr>
      <w:rPr>
        <w:rFonts w:eastAsia="Times New Roman" w:cs="Times New Roman" w:hint="default"/>
        <w:b/>
        <w:color w:val="000000" w:themeColor="text1"/>
      </w:rPr>
    </w:lvl>
    <w:lvl w:ilvl="7">
      <w:start w:val="1"/>
      <w:numFmt w:val="decimal"/>
      <w:isLgl/>
      <w:lvlText w:val="%1.%2.%3.%4.%5.%6.%7.%8."/>
      <w:lvlJc w:val="left"/>
      <w:pPr>
        <w:ind w:left="2160" w:hanging="1800"/>
      </w:pPr>
      <w:rPr>
        <w:rFonts w:eastAsia="Times New Roman" w:cs="Times New Roman" w:hint="default"/>
        <w:b/>
        <w:color w:val="000000" w:themeColor="text1"/>
      </w:rPr>
    </w:lvl>
    <w:lvl w:ilvl="8">
      <w:start w:val="1"/>
      <w:numFmt w:val="decimal"/>
      <w:isLgl/>
      <w:lvlText w:val="%1.%2.%3.%4.%5.%6.%7.%8.%9."/>
      <w:lvlJc w:val="left"/>
      <w:pPr>
        <w:ind w:left="2520" w:hanging="2160"/>
      </w:pPr>
      <w:rPr>
        <w:rFonts w:eastAsia="Times New Roman" w:cs="Times New Roman" w:hint="default"/>
        <w:b/>
        <w:color w:val="000000" w:themeColor="text1"/>
      </w:rPr>
    </w:lvl>
  </w:abstractNum>
  <w:abstractNum w:abstractNumId="23" w15:restartNumberingAfterBreak="0">
    <w:nsid w:val="400428C6"/>
    <w:multiLevelType w:val="hybridMultilevel"/>
    <w:tmpl w:val="FD60FED8"/>
    <w:lvl w:ilvl="0" w:tplc="3BB2A5C6">
      <w:start w:val="1"/>
      <w:numFmt w:val="lowerLetter"/>
      <w:lvlText w:val="%1)"/>
      <w:lvlJc w:val="left"/>
      <w:pPr>
        <w:ind w:left="1083" w:hanging="375"/>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42A87876"/>
    <w:multiLevelType w:val="multilevel"/>
    <w:tmpl w:val="B6E633D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Century Gothic" w:hAnsi="Century Gothic" w:hint="default"/>
        <w:b/>
        <w:color w:val="000000"/>
        <w:u w:val="none"/>
      </w:rPr>
    </w:lvl>
    <w:lvl w:ilvl="2">
      <w:start w:val="1"/>
      <w:numFmt w:val="decimal"/>
      <w:isLgl/>
      <w:lvlText w:val="%1.%2.%3."/>
      <w:lvlJc w:val="left"/>
      <w:pPr>
        <w:ind w:left="1080" w:hanging="720"/>
      </w:pPr>
      <w:rPr>
        <w:rFonts w:ascii="Century Gothic" w:hAnsi="Century Gothic" w:hint="default"/>
        <w:b/>
        <w:color w:val="000000"/>
        <w:u w:val="none"/>
      </w:rPr>
    </w:lvl>
    <w:lvl w:ilvl="3">
      <w:start w:val="1"/>
      <w:numFmt w:val="decimal"/>
      <w:isLgl/>
      <w:lvlText w:val="%1.%2.%3.%4."/>
      <w:lvlJc w:val="left"/>
      <w:pPr>
        <w:ind w:left="1080" w:hanging="720"/>
      </w:pPr>
      <w:rPr>
        <w:rFonts w:ascii="Century Gothic" w:hAnsi="Century Gothic" w:hint="default"/>
        <w:b/>
        <w:color w:val="000000"/>
        <w:u w:val="single"/>
      </w:rPr>
    </w:lvl>
    <w:lvl w:ilvl="4">
      <w:start w:val="1"/>
      <w:numFmt w:val="decimal"/>
      <w:isLgl/>
      <w:lvlText w:val="%1.%2.%3.%4.%5."/>
      <w:lvlJc w:val="left"/>
      <w:pPr>
        <w:ind w:left="1440" w:hanging="1080"/>
      </w:pPr>
      <w:rPr>
        <w:rFonts w:ascii="Century Gothic" w:hAnsi="Century Gothic" w:hint="default"/>
        <w:b/>
        <w:color w:val="000000"/>
        <w:u w:val="single"/>
      </w:rPr>
    </w:lvl>
    <w:lvl w:ilvl="5">
      <w:start w:val="1"/>
      <w:numFmt w:val="decimal"/>
      <w:isLgl/>
      <w:lvlText w:val="%1.%2.%3.%4.%5.%6."/>
      <w:lvlJc w:val="left"/>
      <w:pPr>
        <w:ind w:left="1440" w:hanging="1080"/>
      </w:pPr>
      <w:rPr>
        <w:rFonts w:ascii="Century Gothic" w:hAnsi="Century Gothic" w:hint="default"/>
        <w:b/>
        <w:color w:val="000000"/>
        <w:u w:val="single"/>
      </w:rPr>
    </w:lvl>
    <w:lvl w:ilvl="6">
      <w:start w:val="1"/>
      <w:numFmt w:val="decimal"/>
      <w:isLgl/>
      <w:lvlText w:val="%1.%2.%3.%4.%5.%6.%7."/>
      <w:lvlJc w:val="left"/>
      <w:pPr>
        <w:ind w:left="1800" w:hanging="1440"/>
      </w:pPr>
      <w:rPr>
        <w:rFonts w:ascii="Century Gothic" w:hAnsi="Century Gothic" w:hint="default"/>
        <w:b/>
        <w:color w:val="000000"/>
        <w:u w:val="single"/>
      </w:rPr>
    </w:lvl>
    <w:lvl w:ilvl="7">
      <w:start w:val="1"/>
      <w:numFmt w:val="decimal"/>
      <w:isLgl/>
      <w:lvlText w:val="%1.%2.%3.%4.%5.%6.%7.%8."/>
      <w:lvlJc w:val="left"/>
      <w:pPr>
        <w:ind w:left="1800" w:hanging="1440"/>
      </w:pPr>
      <w:rPr>
        <w:rFonts w:ascii="Century Gothic" w:hAnsi="Century Gothic" w:hint="default"/>
        <w:b/>
        <w:color w:val="000000"/>
        <w:u w:val="single"/>
      </w:rPr>
    </w:lvl>
    <w:lvl w:ilvl="8">
      <w:start w:val="1"/>
      <w:numFmt w:val="decimal"/>
      <w:isLgl/>
      <w:lvlText w:val="%1.%2.%3.%4.%5.%6.%7.%8.%9."/>
      <w:lvlJc w:val="left"/>
      <w:pPr>
        <w:ind w:left="2160" w:hanging="1800"/>
      </w:pPr>
      <w:rPr>
        <w:rFonts w:ascii="Century Gothic" w:hAnsi="Century Gothic" w:hint="default"/>
        <w:b/>
        <w:color w:val="000000"/>
        <w:u w:val="single"/>
      </w:rPr>
    </w:lvl>
  </w:abstractNum>
  <w:abstractNum w:abstractNumId="25" w15:restartNumberingAfterBreak="0">
    <w:nsid w:val="4B4968F6"/>
    <w:multiLevelType w:val="hybridMultilevel"/>
    <w:tmpl w:val="F8AEB1B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4E9277CF"/>
    <w:multiLevelType w:val="hybridMultilevel"/>
    <w:tmpl w:val="D6D4FA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4EFC6793"/>
    <w:multiLevelType w:val="multilevel"/>
    <w:tmpl w:val="8FBE0B4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5C1F0A"/>
    <w:multiLevelType w:val="hybridMultilevel"/>
    <w:tmpl w:val="9E28F0C0"/>
    <w:lvl w:ilvl="0" w:tplc="7478B25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D56AC9"/>
    <w:multiLevelType w:val="hybridMultilevel"/>
    <w:tmpl w:val="FDF41E0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start w:val="1"/>
      <w:numFmt w:val="lowerLetter"/>
      <w:lvlText w:val="%5."/>
      <w:lvlJc w:val="left"/>
      <w:pPr>
        <w:ind w:left="36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5254168"/>
    <w:multiLevelType w:val="hybridMultilevel"/>
    <w:tmpl w:val="0F5C853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723249F"/>
    <w:multiLevelType w:val="hybridMultilevel"/>
    <w:tmpl w:val="E26CE3DC"/>
    <w:lvl w:ilvl="0" w:tplc="DD3CDEC6">
      <w:start w:val="1"/>
      <w:numFmt w:val="decimal"/>
      <w:lvlText w:val="%1."/>
      <w:lvlJc w:val="left"/>
      <w:pPr>
        <w:ind w:left="720" w:hanging="360"/>
      </w:pPr>
      <w:rPr>
        <w:rFonts w:cs="Century Gothic"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854ED5"/>
    <w:multiLevelType w:val="hybridMultilevel"/>
    <w:tmpl w:val="0450C2F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BA217D5"/>
    <w:multiLevelType w:val="hybridMultilevel"/>
    <w:tmpl w:val="817E1DDC"/>
    <w:lvl w:ilvl="0" w:tplc="3302482E">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8807BC"/>
    <w:multiLevelType w:val="hybridMultilevel"/>
    <w:tmpl w:val="F12A727A"/>
    <w:lvl w:ilvl="0" w:tplc="2736AE1A">
      <w:start w:val="1"/>
      <w:numFmt w:val="bullet"/>
      <w:lvlText w:val="•"/>
      <w:lvlJc w:val="left"/>
      <w:pPr>
        <w:tabs>
          <w:tab w:val="num" w:pos="720"/>
        </w:tabs>
        <w:ind w:left="720" w:hanging="360"/>
      </w:pPr>
      <w:rPr>
        <w:rFonts w:ascii="Arial" w:hAnsi="Arial" w:hint="default"/>
      </w:rPr>
    </w:lvl>
    <w:lvl w:ilvl="1" w:tplc="CB541394" w:tentative="1">
      <w:start w:val="1"/>
      <w:numFmt w:val="bullet"/>
      <w:lvlText w:val="•"/>
      <w:lvlJc w:val="left"/>
      <w:pPr>
        <w:tabs>
          <w:tab w:val="num" w:pos="1440"/>
        </w:tabs>
        <w:ind w:left="1440" w:hanging="360"/>
      </w:pPr>
      <w:rPr>
        <w:rFonts w:ascii="Arial" w:hAnsi="Arial" w:hint="default"/>
      </w:rPr>
    </w:lvl>
    <w:lvl w:ilvl="2" w:tplc="7068AD80" w:tentative="1">
      <w:start w:val="1"/>
      <w:numFmt w:val="bullet"/>
      <w:lvlText w:val="•"/>
      <w:lvlJc w:val="left"/>
      <w:pPr>
        <w:tabs>
          <w:tab w:val="num" w:pos="2160"/>
        </w:tabs>
        <w:ind w:left="2160" w:hanging="360"/>
      </w:pPr>
      <w:rPr>
        <w:rFonts w:ascii="Arial" w:hAnsi="Arial" w:hint="default"/>
      </w:rPr>
    </w:lvl>
    <w:lvl w:ilvl="3" w:tplc="B7828852" w:tentative="1">
      <w:start w:val="1"/>
      <w:numFmt w:val="bullet"/>
      <w:lvlText w:val="•"/>
      <w:lvlJc w:val="left"/>
      <w:pPr>
        <w:tabs>
          <w:tab w:val="num" w:pos="2880"/>
        </w:tabs>
        <w:ind w:left="2880" w:hanging="360"/>
      </w:pPr>
      <w:rPr>
        <w:rFonts w:ascii="Arial" w:hAnsi="Arial" w:hint="default"/>
      </w:rPr>
    </w:lvl>
    <w:lvl w:ilvl="4" w:tplc="506A522A" w:tentative="1">
      <w:start w:val="1"/>
      <w:numFmt w:val="bullet"/>
      <w:lvlText w:val="•"/>
      <w:lvlJc w:val="left"/>
      <w:pPr>
        <w:tabs>
          <w:tab w:val="num" w:pos="3600"/>
        </w:tabs>
        <w:ind w:left="3600" w:hanging="360"/>
      </w:pPr>
      <w:rPr>
        <w:rFonts w:ascii="Arial" w:hAnsi="Arial" w:hint="default"/>
      </w:rPr>
    </w:lvl>
    <w:lvl w:ilvl="5" w:tplc="785E1698" w:tentative="1">
      <w:start w:val="1"/>
      <w:numFmt w:val="bullet"/>
      <w:lvlText w:val="•"/>
      <w:lvlJc w:val="left"/>
      <w:pPr>
        <w:tabs>
          <w:tab w:val="num" w:pos="4320"/>
        </w:tabs>
        <w:ind w:left="4320" w:hanging="360"/>
      </w:pPr>
      <w:rPr>
        <w:rFonts w:ascii="Arial" w:hAnsi="Arial" w:hint="default"/>
      </w:rPr>
    </w:lvl>
    <w:lvl w:ilvl="6" w:tplc="367ED02E" w:tentative="1">
      <w:start w:val="1"/>
      <w:numFmt w:val="bullet"/>
      <w:lvlText w:val="•"/>
      <w:lvlJc w:val="left"/>
      <w:pPr>
        <w:tabs>
          <w:tab w:val="num" w:pos="5040"/>
        </w:tabs>
        <w:ind w:left="5040" w:hanging="360"/>
      </w:pPr>
      <w:rPr>
        <w:rFonts w:ascii="Arial" w:hAnsi="Arial" w:hint="default"/>
      </w:rPr>
    </w:lvl>
    <w:lvl w:ilvl="7" w:tplc="EAAC8E6C" w:tentative="1">
      <w:start w:val="1"/>
      <w:numFmt w:val="bullet"/>
      <w:lvlText w:val="•"/>
      <w:lvlJc w:val="left"/>
      <w:pPr>
        <w:tabs>
          <w:tab w:val="num" w:pos="5760"/>
        </w:tabs>
        <w:ind w:left="5760" w:hanging="360"/>
      </w:pPr>
      <w:rPr>
        <w:rFonts w:ascii="Arial" w:hAnsi="Arial" w:hint="default"/>
      </w:rPr>
    </w:lvl>
    <w:lvl w:ilvl="8" w:tplc="623E5D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451DB9"/>
    <w:multiLevelType w:val="multilevel"/>
    <w:tmpl w:val="9258D1A2"/>
    <w:lvl w:ilvl="0">
      <w:start w:val="1"/>
      <w:numFmt w:val="lowerLetter"/>
      <w:lvlText w:val="%1."/>
      <w:lvlJc w:val="left"/>
      <w:pPr>
        <w:ind w:left="720" w:hanging="360"/>
      </w:pPr>
      <w:rPr>
        <w:rFonts w:ascii="Century Gothic" w:eastAsia="Arial Narrow" w:hAnsi="Century Gothic" w:cs="Arial Narrow"/>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rPr>
        <w:strike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C604A"/>
    <w:multiLevelType w:val="hybridMultilevel"/>
    <w:tmpl w:val="1A50D928"/>
    <w:lvl w:ilvl="0" w:tplc="65E80E36">
      <w:start w:val="1"/>
      <w:numFmt w:val="lowerLetter"/>
      <w:lvlText w:val="%1)"/>
      <w:lvlJc w:val="left"/>
      <w:pPr>
        <w:ind w:left="720" w:hanging="360"/>
      </w:pPr>
      <w:rPr>
        <w:rFonts w:ascii="Century Gothic" w:eastAsia="Arial" w:hAnsi="Century Gothic" w:cs="Arial" w:hint="default"/>
        <w:b/>
        <w:bCs/>
        <w:color w:val="2E2E2E"/>
        <w:spacing w:val="-20"/>
        <w:w w:val="100"/>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230974"/>
    <w:multiLevelType w:val="hybridMultilevel"/>
    <w:tmpl w:val="4F20EE08"/>
    <w:lvl w:ilvl="0" w:tplc="234A2F70">
      <w:start w:val="1"/>
      <w:numFmt w:val="decimal"/>
      <w:lvlText w:val="%1."/>
      <w:lvlJc w:val="left"/>
      <w:pPr>
        <w:ind w:left="720" w:hanging="360"/>
      </w:pPr>
      <w:rPr>
        <w:rFonts w:ascii="Century Gothic"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430448"/>
    <w:multiLevelType w:val="hybridMultilevel"/>
    <w:tmpl w:val="BA18B53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EB13FEB"/>
    <w:multiLevelType w:val="hybridMultilevel"/>
    <w:tmpl w:val="3606DB28"/>
    <w:lvl w:ilvl="0" w:tplc="7958B130">
      <w:start w:val="1"/>
      <w:numFmt w:val="upperLetter"/>
      <w:lvlText w:val="%1."/>
      <w:lvlJc w:val="left"/>
      <w:pPr>
        <w:ind w:left="1815" w:hanging="360"/>
      </w:pPr>
      <w:rPr>
        <w:rFonts w:hint="default"/>
      </w:rPr>
    </w:lvl>
    <w:lvl w:ilvl="1" w:tplc="040A0019" w:tentative="1">
      <w:start w:val="1"/>
      <w:numFmt w:val="lowerLetter"/>
      <w:lvlText w:val="%2."/>
      <w:lvlJc w:val="left"/>
      <w:pPr>
        <w:ind w:left="2535" w:hanging="360"/>
      </w:pPr>
    </w:lvl>
    <w:lvl w:ilvl="2" w:tplc="040A001B" w:tentative="1">
      <w:start w:val="1"/>
      <w:numFmt w:val="lowerRoman"/>
      <w:lvlText w:val="%3."/>
      <w:lvlJc w:val="right"/>
      <w:pPr>
        <w:ind w:left="3255" w:hanging="180"/>
      </w:pPr>
    </w:lvl>
    <w:lvl w:ilvl="3" w:tplc="040A000F" w:tentative="1">
      <w:start w:val="1"/>
      <w:numFmt w:val="decimal"/>
      <w:lvlText w:val="%4."/>
      <w:lvlJc w:val="left"/>
      <w:pPr>
        <w:ind w:left="3975" w:hanging="360"/>
      </w:pPr>
    </w:lvl>
    <w:lvl w:ilvl="4" w:tplc="040A0019" w:tentative="1">
      <w:start w:val="1"/>
      <w:numFmt w:val="lowerLetter"/>
      <w:lvlText w:val="%5."/>
      <w:lvlJc w:val="left"/>
      <w:pPr>
        <w:ind w:left="4695" w:hanging="360"/>
      </w:pPr>
    </w:lvl>
    <w:lvl w:ilvl="5" w:tplc="040A001B" w:tentative="1">
      <w:start w:val="1"/>
      <w:numFmt w:val="lowerRoman"/>
      <w:lvlText w:val="%6."/>
      <w:lvlJc w:val="right"/>
      <w:pPr>
        <w:ind w:left="5415" w:hanging="180"/>
      </w:pPr>
    </w:lvl>
    <w:lvl w:ilvl="6" w:tplc="040A000F" w:tentative="1">
      <w:start w:val="1"/>
      <w:numFmt w:val="decimal"/>
      <w:lvlText w:val="%7."/>
      <w:lvlJc w:val="left"/>
      <w:pPr>
        <w:ind w:left="6135" w:hanging="360"/>
      </w:pPr>
    </w:lvl>
    <w:lvl w:ilvl="7" w:tplc="040A0019" w:tentative="1">
      <w:start w:val="1"/>
      <w:numFmt w:val="lowerLetter"/>
      <w:lvlText w:val="%8."/>
      <w:lvlJc w:val="left"/>
      <w:pPr>
        <w:ind w:left="6855" w:hanging="360"/>
      </w:pPr>
    </w:lvl>
    <w:lvl w:ilvl="8" w:tplc="040A001B" w:tentative="1">
      <w:start w:val="1"/>
      <w:numFmt w:val="lowerRoman"/>
      <w:lvlText w:val="%9."/>
      <w:lvlJc w:val="right"/>
      <w:pPr>
        <w:ind w:left="7575" w:hanging="180"/>
      </w:pPr>
    </w:lvl>
  </w:abstractNum>
  <w:abstractNum w:abstractNumId="40" w15:restartNumberingAfterBreak="0">
    <w:nsid w:val="6EEE6508"/>
    <w:multiLevelType w:val="hybridMultilevel"/>
    <w:tmpl w:val="417E0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58D7881"/>
    <w:multiLevelType w:val="multilevel"/>
    <w:tmpl w:val="841EE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8E617E"/>
    <w:multiLevelType w:val="multilevel"/>
    <w:tmpl w:val="E7B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0F04A4"/>
    <w:multiLevelType w:val="multilevel"/>
    <w:tmpl w:val="75DABE1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2"/>
  </w:num>
  <w:num w:numId="2">
    <w:abstractNumId w:val="9"/>
  </w:num>
  <w:num w:numId="3">
    <w:abstractNumId w:val="24"/>
  </w:num>
  <w:num w:numId="4">
    <w:abstractNumId w:val="8"/>
  </w:num>
  <w:num w:numId="5">
    <w:abstractNumId w:val="14"/>
  </w:num>
  <w:num w:numId="6">
    <w:abstractNumId w:val="40"/>
  </w:num>
  <w:num w:numId="7">
    <w:abstractNumId w:val="42"/>
  </w:num>
  <w:num w:numId="8">
    <w:abstractNumId w:val="38"/>
  </w:num>
  <w:num w:numId="9">
    <w:abstractNumId w:val="5"/>
  </w:num>
  <w:num w:numId="10">
    <w:abstractNumId w:val="30"/>
  </w:num>
  <w:num w:numId="11">
    <w:abstractNumId w:val="34"/>
  </w:num>
  <w:num w:numId="12">
    <w:abstractNumId w:val="1"/>
  </w:num>
  <w:num w:numId="13">
    <w:abstractNumId w:val="41"/>
  </w:num>
  <w:num w:numId="14">
    <w:abstractNumId w:val="35"/>
  </w:num>
  <w:num w:numId="15">
    <w:abstractNumId w:val="23"/>
  </w:num>
  <w:num w:numId="16">
    <w:abstractNumId w:val="27"/>
  </w:num>
  <w:num w:numId="17">
    <w:abstractNumId w:val="6"/>
  </w:num>
  <w:num w:numId="18">
    <w:abstractNumId w:val="43"/>
  </w:num>
  <w:num w:numId="19">
    <w:abstractNumId w:val="21"/>
  </w:num>
  <w:num w:numId="20">
    <w:abstractNumId w:val="39"/>
  </w:num>
  <w:num w:numId="21">
    <w:abstractNumId w:val="29"/>
  </w:num>
  <w:num w:numId="22">
    <w:abstractNumId w:val="19"/>
  </w:num>
  <w:num w:numId="23">
    <w:abstractNumId w:val="31"/>
  </w:num>
  <w:num w:numId="24">
    <w:abstractNumId w:val="37"/>
  </w:num>
  <w:num w:numId="25">
    <w:abstractNumId w:val="33"/>
  </w:num>
  <w:num w:numId="26">
    <w:abstractNumId w:val="25"/>
  </w:num>
  <w:num w:numId="27">
    <w:abstractNumId w:val="15"/>
  </w:num>
  <w:num w:numId="28">
    <w:abstractNumId w:val="7"/>
  </w:num>
  <w:num w:numId="29">
    <w:abstractNumId w:val="18"/>
  </w:num>
  <w:num w:numId="30">
    <w:abstractNumId w:val="0"/>
  </w:num>
  <w:num w:numId="31">
    <w:abstractNumId w:val="20"/>
  </w:num>
  <w:num w:numId="32">
    <w:abstractNumId w:val="32"/>
  </w:num>
  <w:num w:numId="33">
    <w:abstractNumId w:val="17"/>
  </w:num>
  <w:num w:numId="34">
    <w:abstractNumId w:val="13"/>
  </w:num>
  <w:num w:numId="35">
    <w:abstractNumId w:val="26"/>
  </w:num>
  <w:num w:numId="36">
    <w:abstractNumId w:val="12"/>
  </w:num>
  <w:num w:numId="37">
    <w:abstractNumId w:val="11"/>
  </w:num>
  <w:num w:numId="38">
    <w:abstractNumId w:val="4"/>
  </w:num>
  <w:num w:numId="39">
    <w:abstractNumId w:val="3"/>
  </w:num>
  <w:num w:numId="40">
    <w:abstractNumId w:val="10"/>
  </w:num>
  <w:num w:numId="41">
    <w:abstractNumId w:val="36"/>
  </w:num>
  <w:num w:numId="42">
    <w:abstractNumId w:val="28"/>
  </w:num>
  <w:num w:numId="43">
    <w:abstractNumId w:val="2"/>
  </w:num>
  <w:num w:numId="4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F3"/>
    <w:rsid w:val="00000592"/>
    <w:rsid w:val="0000088F"/>
    <w:rsid w:val="000037CB"/>
    <w:rsid w:val="00003844"/>
    <w:rsid w:val="00004D3D"/>
    <w:rsid w:val="0000682A"/>
    <w:rsid w:val="00011551"/>
    <w:rsid w:val="00012529"/>
    <w:rsid w:val="0001294D"/>
    <w:rsid w:val="00013ADD"/>
    <w:rsid w:val="0001430B"/>
    <w:rsid w:val="00015DB6"/>
    <w:rsid w:val="00020138"/>
    <w:rsid w:val="000208C7"/>
    <w:rsid w:val="00020C08"/>
    <w:rsid w:val="000220F8"/>
    <w:rsid w:val="00022AF8"/>
    <w:rsid w:val="00023484"/>
    <w:rsid w:val="00024AFE"/>
    <w:rsid w:val="00025FC4"/>
    <w:rsid w:val="0002698C"/>
    <w:rsid w:val="00026B2D"/>
    <w:rsid w:val="00026DC7"/>
    <w:rsid w:val="000279DD"/>
    <w:rsid w:val="00027AB1"/>
    <w:rsid w:val="00030058"/>
    <w:rsid w:val="00030AAF"/>
    <w:rsid w:val="00030C06"/>
    <w:rsid w:val="00031D82"/>
    <w:rsid w:val="00031DEC"/>
    <w:rsid w:val="00032F61"/>
    <w:rsid w:val="00033B2D"/>
    <w:rsid w:val="00034930"/>
    <w:rsid w:val="0003600D"/>
    <w:rsid w:val="00037755"/>
    <w:rsid w:val="000412FE"/>
    <w:rsid w:val="000420E0"/>
    <w:rsid w:val="0004225A"/>
    <w:rsid w:val="000423C9"/>
    <w:rsid w:val="00043F15"/>
    <w:rsid w:val="00045059"/>
    <w:rsid w:val="000503A3"/>
    <w:rsid w:val="000504ED"/>
    <w:rsid w:val="000518C4"/>
    <w:rsid w:val="000525FC"/>
    <w:rsid w:val="00053090"/>
    <w:rsid w:val="0005597B"/>
    <w:rsid w:val="00056C77"/>
    <w:rsid w:val="00057AAB"/>
    <w:rsid w:val="0006035F"/>
    <w:rsid w:val="00060C10"/>
    <w:rsid w:val="00061926"/>
    <w:rsid w:val="00064224"/>
    <w:rsid w:val="00067629"/>
    <w:rsid w:val="00071F3B"/>
    <w:rsid w:val="000735FE"/>
    <w:rsid w:val="00074761"/>
    <w:rsid w:val="00074A28"/>
    <w:rsid w:val="0007640E"/>
    <w:rsid w:val="0007674E"/>
    <w:rsid w:val="00077A71"/>
    <w:rsid w:val="00077CCC"/>
    <w:rsid w:val="0008114A"/>
    <w:rsid w:val="00082F1E"/>
    <w:rsid w:val="0008318B"/>
    <w:rsid w:val="00083A39"/>
    <w:rsid w:val="00085D78"/>
    <w:rsid w:val="00090DC2"/>
    <w:rsid w:val="0009110B"/>
    <w:rsid w:val="0009156A"/>
    <w:rsid w:val="00092829"/>
    <w:rsid w:val="00093031"/>
    <w:rsid w:val="00094193"/>
    <w:rsid w:val="00096B2B"/>
    <w:rsid w:val="000972E2"/>
    <w:rsid w:val="00097416"/>
    <w:rsid w:val="00097506"/>
    <w:rsid w:val="00097C9B"/>
    <w:rsid w:val="000A012F"/>
    <w:rsid w:val="000A4FF9"/>
    <w:rsid w:val="000A6250"/>
    <w:rsid w:val="000B22FA"/>
    <w:rsid w:val="000B23C4"/>
    <w:rsid w:val="000B2FF8"/>
    <w:rsid w:val="000B3A8E"/>
    <w:rsid w:val="000B53D5"/>
    <w:rsid w:val="000B54F7"/>
    <w:rsid w:val="000C1226"/>
    <w:rsid w:val="000C2E8B"/>
    <w:rsid w:val="000C3358"/>
    <w:rsid w:val="000C3945"/>
    <w:rsid w:val="000C4681"/>
    <w:rsid w:val="000D248C"/>
    <w:rsid w:val="000D41E0"/>
    <w:rsid w:val="000D4A23"/>
    <w:rsid w:val="000D5238"/>
    <w:rsid w:val="000D57C8"/>
    <w:rsid w:val="000D5FD4"/>
    <w:rsid w:val="000D63B9"/>
    <w:rsid w:val="000D7A5F"/>
    <w:rsid w:val="000E15D7"/>
    <w:rsid w:val="000E1AFA"/>
    <w:rsid w:val="000E23BC"/>
    <w:rsid w:val="000E24D5"/>
    <w:rsid w:val="000E6AF3"/>
    <w:rsid w:val="000E7609"/>
    <w:rsid w:val="000F0F00"/>
    <w:rsid w:val="000F1D65"/>
    <w:rsid w:val="000F1DC9"/>
    <w:rsid w:val="000F2E76"/>
    <w:rsid w:val="000F3715"/>
    <w:rsid w:val="000F4DA2"/>
    <w:rsid w:val="000F6F81"/>
    <w:rsid w:val="00100486"/>
    <w:rsid w:val="00100FFF"/>
    <w:rsid w:val="00101BF0"/>
    <w:rsid w:val="00101D5B"/>
    <w:rsid w:val="00101FB5"/>
    <w:rsid w:val="001038DD"/>
    <w:rsid w:val="00104333"/>
    <w:rsid w:val="00104AFE"/>
    <w:rsid w:val="0010508F"/>
    <w:rsid w:val="00114156"/>
    <w:rsid w:val="0011483A"/>
    <w:rsid w:val="00114E55"/>
    <w:rsid w:val="0011622B"/>
    <w:rsid w:val="001165E9"/>
    <w:rsid w:val="00120413"/>
    <w:rsid w:val="001224DF"/>
    <w:rsid w:val="001229BF"/>
    <w:rsid w:val="0012372B"/>
    <w:rsid w:val="00123B50"/>
    <w:rsid w:val="00123C1A"/>
    <w:rsid w:val="00123CBF"/>
    <w:rsid w:val="00123EC7"/>
    <w:rsid w:val="001241EC"/>
    <w:rsid w:val="00125746"/>
    <w:rsid w:val="00126699"/>
    <w:rsid w:val="00131F0F"/>
    <w:rsid w:val="00132DE0"/>
    <w:rsid w:val="0013499F"/>
    <w:rsid w:val="00136632"/>
    <w:rsid w:val="00141C19"/>
    <w:rsid w:val="001437D3"/>
    <w:rsid w:val="00143F24"/>
    <w:rsid w:val="00145121"/>
    <w:rsid w:val="001465AC"/>
    <w:rsid w:val="00147D03"/>
    <w:rsid w:val="00151705"/>
    <w:rsid w:val="00151897"/>
    <w:rsid w:val="001523E9"/>
    <w:rsid w:val="001523FB"/>
    <w:rsid w:val="00153A46"/>
    <w:rsid w:val="0015401D"/>
    <w:rsid w:val="001566F4"/>
    <w:rsid w:val="00161B57"/>
    <w:rsid w:val="0016326B"/>
    <w:rsid w:val="001654A4"/>
    <w:rsid w:val="00166FE4"/>
    <w:rsid w:val="001674B8"/>
    <w:rsid w:val="00171E0E"/>
    <w:rsid w:val="00173E5B"/>
    <w:rsid w:val="00174A3E"/>
    <w:rsid w:val="00174F0A"/>
    <w:rsid w:val="00175347"/>
    <w:rsid w:val="00175B9F"/>
    <w:rsid w:val="00176071"/>
    <w:rsid w:val="00177684"/>
    <w:rsid w:val="001807D6"/>
    <w:rsid w:val="001814D8"/>
    <w:rsid w:val="00181FD5"/>
    <w:rsid w:val="00182F08"/>
    <w:rsid w:val="00183151"/>
    <w:rsid w:val="0018332A"/>
    <w:rsid w:val="00185C67"/>
    <w:rsid w:val="001867E8"/>
    <w:rsid w:val="001873CD"/>
    <w:rsid w:val="00191DA6"/>
    <w:rsid w:val="0019369F"/>
    <w:rsid w:val="00194AE9"/>
    <w:rsid w:val="00195958"/>
    <w:rsid w:val="001971F7"/>
    <w:rsid w:val="001A04E1"/>
    <w:rsid w:val="001A29E1"/>
    <w:rsid w:val="001A310A"/>
    <w:rsid w:val="001A428D"/>
    <w:rsid w:val="001A5471"/>
    <w:rsid w:val="001A62C2"/>
    <w:rsid w:val="001A6640"/>
    <w:rsid w:val="001A7403"/>
    <w:rsid w:val="001A7600"/>
    <w:rsid w:val="001A7B53"/>
    <w:rsid w:val="001B1681"/>
    <w:rsid w:val="001B2BBF"/>
    <w:rsid w:val="001B38E0"/>
    <w:rsid w:val="001B3F5C"/>
    <w:rsid w:val="001B512A"/>
    <w:rsid w:val="001B76DB"/>
    <w:rsid w:val="001B7B55"/>
    <w:rsid w:val="001C0D0C"/>
    <w:rsid w:val="001C1DE9"/>
    <w:rsid w:val="001C1EFE"/>
    <w:rsid w:val="001C2857"/>
    <w:rsid w:val="001C50D7"/>
    <w:rsid w:val="001C5431"/>
    <w:rsid w:val="001C5A52"/>
    <w:rsid w:val="001C6091"/>
    <w:rsid w:val="001C6392"/>
    <w:rsid w:val="001C672E"/>
    <w:rsid w:val="001C6731"/>
    <w:rsid w:val="001C6E7B"/>
    <w:rsid w:val="001C72E4"/>
    <w:rsid w:val="001C7718"/>
    <w:rsid w:val="001D0032"/>
    <w:rsid w:val="001D22E3"/>
    <w:rsid w:val="001D25E2"/>
    <w:rsid w:val="001D2BF1"/>
    <w:rsid w:val="001D3355"/>
    <w:rsid w:val="001D40DC"/>
    <w:rsid w:val="001D4E70"/>
    <w:rsid w:val="001D5272"/>
    <w:rsid w:val="001D6AE1"/>
    <w:rsid w:val="001D6BA6"/>
    <w:rsid w:val="001D7CC2"/>
    <w:rsid w:val="001E28A4"/>
    <w:rsid w:val="001E2B16"/>
    <w:rsid w:val="001E337E"/>
    <w:rsid w:val="001E3725"/>
    <w:rsid w:val="001E5258"/>
    <w:rsid w:val="001E5BC4"/>
    <w:rsid w:val="001E68F2"/>
    <w:rsid w:val="001E6D21"/>
    <w:rsid w:val="001E76B8"/>
    <w:rsid w:val="001F1D5F"/>
    <w:rsid w:val="001F46D8"/>
    <w:rsid w:val="001F5529"/>
    <w:rsid w:val="001F554C"/>
    <w:rsid w:val="001F5C1F"/>
    <w:rsid w:val="001F6C3F"/>
    <w:rsid w:val="002018E1"/>
    <w:rsid w:val="00203C30"/>
    <w:rsid w:val="002065BD"/>
    <w:rsid w:val="002070FF"/>
    <w:rsid w:val="00207577"/>
    <w:rsid w:val="002110B3"/>
    <w:rsid w:val="00214299"/>
    <w:rsid w:val="0021431A"/>
    <w:rsid w:val="00215884"/>
    <w:rsid w:val="00216175"/>
    <w:rsid w:val="002161F9"/>
    <w:rsid w:val="002169AA"/>
    <w:rsid w:val="00217171"/>
    <w:rsid w:val="00217952"/>
    <w:rsid w:val="00221B6F"/>
    <w:rsid w:val="00221CE4"/>
    <w:rsid w:val="00221E18"/>
    <w:rsid w:val="00222093"/>
    <w:rsid w:val="00224044"/>
    <w:rsid w:val="00224E0E"/>
    <w:rsid w:val="002251B9"/>
    <w:rsid w:val="0022553D"/>
    <w:rsid w:val="00227B47"/>
    <w:rsid w:val="00227D67"/>
    <w:rsid w:val="002334D2"/>
    <w:rsid w:val="00233727"/>
    <w:rsid w:val="002348BC"/>
    <w:rsid w:val="0023523E"/>
    <w:rsid w:val="0023605B"/>
    <w:rsid w:val="00236655"/>
    <w:rsid w:val="00236700"/>
    <w:rsid w:val="00236B59"/>
    <w:rsid w:val="00236FB8"/>
    <w:rsid w:val="00240DF0"/>
    <w:rsid w:val="002414F6"/>
    <w:rsid w:val="00250CB4"/>
    <w:rsid w:val="00250E02"/>
    <w:rsid w:val="00250F8F"/>
    <w:rsid w:val="002563D2"/>
    <w:rsid w:val="00257B30"/>
    <w:rsid w:val="00260ACE"/>
    <w:rsid w:val="00260E1A"/>
    <w:rsid w:val="00261B9B"/>
    <w:rsid w:val="00261F75"/>
    <w:rsid w:val="002621BA"/>
    <w:rsid w:val="00263479"/>
    <w:rsid w:val="002649C8"/>
    <w:rsid w:val="00264A7B"/>
    <w:rsid w:val="0026594C"/>
    <w:rsid w:val="00265F62"/>
    <w:rsid w:val="00266822"/>
    <w:rsid w:val="00267E3D"/>
    <w:rsid w:val="002708F2"/>
    <w:rsid w:val="00270978"/>
    <w:rsid w:val="00270A92"/>
    <w:rsid w:val="00273A7E"/>
    <w:rsid w:val="002746DB"/>
    <w:rsid w:val="002760DD"/>
    <w:rsid w:val="002772C0"/>
    <w:rsid w:val="002776C1"/>
    <w:rsid w:val="00282ABD"/>
    <w:rsid w:val="00283481"/>
    <w:rsid w:val="00286ADB"/>
    <w:rsid w:val="00286CCF"/>
    <w:rsid w:val="00290332"/>
    <w:rsid w:val="002913B2"/>
    <w:rsid w:val="0029156F"/>
    <w:rsid w:val="00292B04"/>
    <w:rsid w:val="00292DC8"/>
    <w:rsid w:val="0029475C"/>
    <w:rsid w:val="00294C07"/>
    <w:rsid w:val="00296F80"/>
    <w:rsid w:val="00297F10"/>
    <w:rsid w:val="002A0A8D"/>
    <w:rsid w:val="002A195D"/>
    <w:rsid w:val="002A2498"/>
    <w:rsid w:val="002A377C"/>
    <w:rsid w:val="002A4580"/>
    <w:rsid w:val="002A5575"/>
    <w:rsid w:val="002A5D16"/>
    <w:rsid w:val="002A6F71"/>
    <w:rsid w:val="002B0CE5"/>
    <w:rsid w:val="002B24C5"/>
    <w:rsid w:val="002B284A"/>
    <w:rsid w:val="002B303C"/>
    <w:rsid w:val="002B4844"/>
    <w:rsid w:val="002C0C19"/>
    <w:rsid w:val="002C0C5A"/>
    <w:rsid w:val="002C3081"/>
    <w:rsid w:val="002C3132"/>
    <w:rsid w:val="002C453E"/>
    <w:rsid w:val="002C47B3"/>
    <w:rsid w:val="002C4E8F"/>
    <w:rsid w:val="002C5700"/>
    <w:rsid w:val="002C67B9"/>
    <w:rsid w:val="002C6C43"/>
    <w:rsid w:val="002D1D72"/>
    <w:rsid w:val="002D283E"/>
    <w:rsid w:val="002D2BAE"/>
    <w:rsid w:val="002D354B"/>
    <w:rsid w:val="002D6D70"/>
    <w:rsid w:val="002D722E"/>
    <w:rsid w:val="002E003A"/>
    <w:rsid w:val="002E0847"/>
    <w:rsid w:val="002E08C8"/>
    <w:rsid w:val="002E08F1"/>
    <w:rsid w:val="002E2976"/>
    <w:rsid w:val="002E4976"/>
    <w:rsid w:val="002E538A"/>
    <w:rsid w:val="002E7CFF"/>
    <w:rsid w:val="002F2DD1"/>
    <w:rsid w:val="002F3653"/>
    <w:rsid w:val="002F3AE5"/>
    <w:rsid w:val="002F4120"/>
    <w:rsid w:val="002F47D4"/>
    <w:rsid w:val="002F54CF"/>
    <w:rsid w:val="002F57BA"/>
    <w:rsid w:val="002F5998"/>
    <w:rsid w:val="002F5D3C"/>
    <w:rsid w:val="002F75A7"/>
    <w:rsid w:val="002F76E0"/>
    <w:rsid w:val="002F7969"/>
    <w:rsid w:val="003003D3"/>
    <w:rsid w:val="00302E3D"/>
    <w:rsid w:val="0030314E"/>
    <w:rsid w:val="00306CE3"/>
    <w:rsid w:val="00307076"/>
    <w:rsid w:val="00310600"/>
    <w:rsid w:val="003108E9"/>
    <w:rsid w:val="00311198"/>
    <w:rsid w:val="00311425"/>
    <w:rsid w:val="003168D9"/>
    <w:rsid w:val="00321CE1"/>
    <w:rsid w:val="00323BA1"/>
    <w:rsid w:val="00323D3B"/>
    <w:rsid w:val="00324B18"/>
    <w:rsid w:val="00324EE5"/>
    <w:rsid w:val="00325A4F"/>
    <w:rsid w:val="00326047"/>
    <w:rsid w:val="00326B5C"/>
    <w:rsid w:val="0033048F"/>
    <w:rsid w:val="0033080C"/>
    <w:rsid w:val="00330F0F"/>
    <w:rsid w:val="00332BD0"/>
    <w:rsid w:val="00334218"/>
    <w:rsid w:val="00334C58"/>
    <w:rsid w:val="0033589B"/>
    <w:rsid w:val="0033691F"/>
    <w:rsid w:val="0033728A"/>
    <w:rsid w:val="003402B9"/>
    <w:rsid w:val="00340559"/>
    <w:rsid w:val="00341065"/>
    <w:rsid w:val="003424C4"/>
    <w:rsid w:val="00343C24"/>
    <w:rsid w:val="003448A5"/>
    <w:rsid w:val="00345E08"/>
    <w:rsid w:val="003508B2"/>
    <w:rsid w:val="00350F3D"/>
    <w:rsid w:val="003516A1"/>
    <w:rsid w:val="0035269F"/>
    <w:rsid w:val="003538B8"/>
    <w:rsid w:val="003543C2"/>
    <w:rsid w:val="00354EFD"/>
    <w:rsid w:val="00357467"/>
    <w:rsid w:val="00361501"/>
    <w:rsid w:val="00361A84"/>
    <w:rsid w:val="00361F61"/>
    <w:rsid w:val="00363352"/>
    <w:rsid w:val="00363857"/>
    <w:rsid w:val="00364D01"/>
    <w:rsid w:val="00365307"/>
    <w:rsid w:val="00365656"/>
    <w:rsid w:val="00366469"/>
    <w:rsid w:val="003667EA"/>
    <w:rsid w:val="003709C0"/>
    <w:rsid w:val="0037101A"/>
    <w:rsid w:val="00371075"/>
    <w:rsid w:val="0037185C"/>
    <w:rsid w:val="003723DC"/>
    <w:rsid w:val="00372A43"/>
    <w:rsid w:val="00376F90"/>
    <w:rsid w:val="00380B8E"/>
    <w:rsid w:val="00380F1E"/>
    <w:rsid w:val="00381B86"/>
    <w:rsid w:val="00382618"/>
    <w:rsid w:val="00383676"/>
    <w:rsid w:val="00384A0E"/>
    <w:rsid w:val="00385FD7"/>
    <w:rsid w:val="00386957"/>
    <w:rsid w:val="00387A05"/>
    <w:rsid w:val="00387B48"/>
    <w:rsid w:val="00390E0B"/>
    <w:rsid w:val="003911B7"/>
    <w:rsid w:val="00392C4A"/>
    <w:rsid w:val="003A0E21"/>
    <w:rsid w:val="003A17A3"/>
    <w:rsid w:val="003A24AD"/>
    <w:rsid w:val="003A2BCE"/>
    <w:rsid w:val="003A344E"/>
    <w:rsid w:val="003A465A"/>
    <w:rsid w:val="003A5095"/>
    <w:rsid w:val="003A5F7A"/>
    <w:rsid w:val="003A6B45"/>
    <w:rsid w:val="003B00FE"/>
    <w:rsid w:val="003B08D9"/>
    <w:rsid w:val="003B156D"/>
    <w:rsid w:val="003B2658"/>
    <w:rsid w:val="003B52AE"/>
    <w:rsid w:val="003B7F11"/>
    <w:rsid w:val="003C0AE1"/>
    <w:rsid w:val="003C3A04"/>
    <w:rsid w:val="003C5C2C"/>
    <w:rsid w:val="003C606C"/>
    <w:rsid w:val="003C7C0E"/>
    <w:rsid w:val="003D152A"/>
    <w:rsid w:val="003D1E07"/>
    <w:rsid w:val="003D1E35"/>
    <w:rsid w:val="003D3510"/>
    <w:rsid w:val="003D3719"/>
    <w:rsid w:val="003D4C92"/>
    <w:rsid w:val="003D4D2D"/>
    <w:rsid w:val="003D6746"/>
    <w:rsid w:val="003D6762"/>
    <w:rsid w:val="003D76E7"/>
    <w:rsid w:val="003E37A3"/>
    <w:rsid w:val="003E53B4"/>
    <w:rsid w:val="003E5FA1"/>
    <w:rsid w:val="003E726B"/>
    <w:rsid w:val="003F0191"/>
    <w:rsid w:val="003F0F73"/>
    <w:rsid w:val="003F15A2"/>
    <w:rsid w:val="003F2F9B"/>
    <w:rsid w:val="003F4FF7"/>
    <w:rsid w:val="003F686F"/>
    <w:rsid w:val="003F70DF"/>
    <w:rsid w:val="003F773E"/>
    <w:rsid w:val="003F7EB8"/>
    <w:rsid w:val="00403446"/>
    <w:rsid w:val="00404501"/>
    <w:rsid w:val="00405736"/>
    <w:rsid w:val="00405B69"/>
    <w:rsid w:val="00410A73"/>
    <w:rsid w:val="00410DB9"/>
    <w:rsid w:val="004135DB"/>
    <w:rsid w:val="00414078"/>
    <w:rsid w:val="00420BD9"/>
    <w:rsid w:val="004210B8"/>
    <w:rsid w:val="00421861"/>
    <w:rsid w:val="00423007"/>
    <w:rsid w:val="00425EF8"/>
    <w:rsid w:val="004309E9"/>
    <w:rsid w:val="00430ABB"/>
    <w:rsid w:val="0043208D"/>
    <w:rsid w:val="00433044"/>
    <w:rsid w:val="00435211"/>
    <w:rsid w:val="00436286"/>
    <w:rsid w:val="004366F0"/>
    <w:rsid w:val="00436B19"/>
    <w:rsid w:val="00437776"/>
    <w:rsid w:val="00440AC9"/>
    <w:rsid w:val="00441CC1"/>
    <w:rsid w:val="00443444"/>
    <w:rsid w:val="00443BCE"/>
    <w:rsid w:val="00446A4C"/>
    <w:rsid w:val="00446AC0"/>
    <w:rsid w:val="00447423"/>
    <w:rsid w:val="00451D04"/>
    <w:rsid w:val="00452452"/>
    <w:rsid w:val="004544E3"/>
    <w:rsid w:val="004547B1"/>
    <w:rsid w:val="00457DD2"/>
    <w:rsid w:val="00460DB2"/>
    <w:rsid w:val="004616F2"/>
    <w:rsid w:val="00467554"/>
    <w:rsid w:val="00467C86"/>
    <w:rsid w:val="004717A6"/>
    <w:rsid w:val="00473497"/>
    <w:rsid w:val="004738EE"/>
    <w:rsid w:val="00473CFB"/>
    <w:rsid w:val="00475C83"/>
    <w:rsid w:val="00475FFA"/>
    <w:rsid w:val="004766D8"/>
    <w:rsid w:val="004771B5"/>
    <w:rsid w:val="004771F9"/>
    <w:rsid w:val="0047763C"/>
    <w:rsid w:val="00480347"/>
    <w:rsid w:val="00483BD8"/>
    <w:rsid w:val="004879B8"/>
    <w:rsid w:val="0049120E"/>
    <w:rsid w:val="00491590"/>
    <w:rsid w:val="00491E8E"/>
    <w:rsid w:val="0049282F"/>
    <w:rsid w:val="0049307A"/>
    <w:rsid w:val="00493DE6"/>
    <w:rsid w:val="00495461"/>
    <w:rsid w:val="00496815"/>
    <w:rsid w:val="00497478"/>
    <w:rsid w:val="00497DEF"/>
    <w:rsid w:val="004A11EA"/>
    <w:rsid w:val="004A1D37"/>
    <w:rsid w:val="004A2FD9"/>
    <w:rsid w:val="004A6BFB"/>
    <w:rsid w:val="004B1042"/>
    <w:rsid w:val="004B3E71"/>
    <w:rsid w:val="004B4E60"/>
    <w:rsid w:val="004B53A8"/>
    <w:rsid w:val="004B5908"/>
    <w:rsid w:val="004B7586"/>
    <w:rsid w:val="004C07AE"/>
    <w:rsid w:val="004C3291"/>
    <w:rsid w:val="004C333E"/>
    <w:rsid w:val="004C4B90"/>
    <w:rsid w:val="004C75DB"/>
    <w:rsid w:val="004D124E"/>
    <w:rsid w:val="004D2D90"/>
    <w:rsid w:val="004D40BE"/>
    <w:rsid w:val="004D476D"/>
    <w:rsid w:val="004D4C7C"/>
    <w:rsid w:val="004D4DF7"/>
    <w:rsid w:val="004D5413"/>
    <w:rsid w:val="004D6E4E"/>
    <w:rsid w:val="004E11C8"/>
    <w:rsid w:val="004E1E50"/>
    <w:rsid w:val="004E2527"/>
    <w:rsid w:val="004E2AA3"/>
    <w:rsid w:val="004E3196"/>
    <w:rsid w:val="004E3D56"/>
    <w:rsid w:val="004E4422"/>
    <w:rsid w:val="004E65DA"/>
    <w:rsid w:val="004E6E32"/>
    <w:rsid w:val="004E7414"/>
    <w:rsid w:val="004E7B22"/>
    <w:rsid w:val="004E7DD8"/>
    <w:rsid w:val="004F0480"/>
    <w:rsid w:val="004F071A"/>
    <w:rsid w:val="004F3D8D"/>
    <w:rsid w:val="004F45F0"/>
    <w:rsid w:val="004F48E5"/>
    <w:rsid w:val="004F5F99"/>
    <w:rsid w:val="004F6651"/>
    <w:rsid w:val="004F74B0"/>
    <w:rsid w:val="004F7866"/>
    <w:rsid w:val="00500D40"/>
    <w:rsid w:val="00501FD7"/>
    <w:rsid w:val="0050243B"/>
    <w:rsid w:val="00503F4E"/>
    <w:rsid w:val="0050434E"/>
    <w:rsid w:val="005048C8"/>
    <w:rsid w:val="00504A73"/>
    <w:rsid w:val="00505768"/>
    <w:rsid w:val="00507A14"/>
    <w:rsid w:val="00511BAD"/>
    <w:rsid w:val="00512618"/>
    <w:rsid w:val="00512731"/>
    <w:rsid w:val="00512CCB"/>
    <w:rsid w:val="0051382E"/>
    <w:rsid w:val="00513B43"/>
    <w:rsid w:val="00513D10"/>
    <w:rsid w:val="005144AD"/>
    <w:rsid w:val="005150FD"/>
    <w:rsid w:val="005200EA"/>
    <w:rsid w:val="0052089E"/>
    <w:rsid w:val="005218EB"/>
    <w:rsid w:val="00522098"/>
    <w:rsid w:val="005228B8"/>
    <w:rsid w:val="005249B5"/>
    <w:rsid w:val="00524E4F"/>
    <w:rsid w:val="00526DBF"/>
    <w:rsid w:val="00531E1C"/>
    <w:rsid w:val="005321D1"/>
    <w:rsid w:val="005322C2"/>
    <w:rsid w:val="0053266C"/>
    <w:rsid w:val="0053282B"/>
    <w:rsid w:val="00533232"/>
    <w:rsid w:val="005337C5"/>
    <w:rsid w:val="0053515E"/>
    <w:rsid w:val="00536D67"/>
    <w:rsid w:val="00537CE7"/>
    <w:rsid w:val="00537F1E"/>
    <w:rsid w:val="00537F93"/>
    <w:rsid w:val="00543848"/>
    <w:rsid w:val="00544630"/>
    <w:rsid w:val="00544FFD"/>
    <w:rsid w:val="00545618"/>
    <w:rsid w:val="005456E1"/>
    <w:rsid w:val="00545DAA"/>
    <w:rsid w:val="00546310"/>
    <w:rsid w:val="00546737"/>
    <w:rsid w:val="00547033"/>
    <w:rsid w:val="0054732A"/>
    <w:rsid w:val="005475CB"/>
    <w:rsid w:val="0054771E"/>
    <w:rsid w:val="00550476"/>
    <w:rsid w:val="005510C7"/>
    <w:rsid w:val="00554094"/>
    <w:rsid w:val="00554629"/>
    <w:rsid w:val="00556C47"/>
    <w:rsid w:val="0055705C"/>
    <w:rsid w:val="00557E98"/>
    <w:rsid w:val="00560FFF"/>
    <w:rsid w:val="005618EF"/>
    <w:rsid w:val="00561CFE"/>
    <w:rsid w:val="005623C4"/>
    <w:rsid w:val="00563480"/>
    <w:rsid w:val="00564C91"/>
    <w:rsid w:val="00564E82"/>
    <w:rsid w:val="00565A59"/>
    <w:rsid w:val="00566506"/>
    <w:rsid w:val="0057058F"/>
    <w:rsid w:val="00570F64"/>
    <w:rsid w:val="00571182"/>
    <w:rsid w:val="0057186C"/>
    <w:rsid w:val="0057190D"/>
    <w:rsid w:val="00571DAC"/>
    <w:rsid w:val="00571FBB"/>
    <w:rsid w:val="00572A43"/>
    <w:rsid w:val="00573D0A"/>
    <w:rsid w:val="00576292"/>
    <w:rsid w:val="00576BB2"/>
    <w:rsid w:val="0058018D"/>
    <w:rsid w:val="00580CCD"/>
    <w:rsid w:val="00582A01"/>
    <w:rsid w:val="00587509"/>
    <w:rsid w:val="00590217"/>
    <w:rsid w:val="005902AB"/>
    <w:rsid w:val="0059110B"/>
    <w:rsid w:val="00591E9C"/>
    <w:rsid w:val="005930C2"/>
    <w:rsid w:val="00593C35"/>
    <w:rsid w:val="005A0021"/>
    <w:rsid w:val="005A1E89"/>
    <w:rsid w:val="005A218E"/>
    <w:rsid w:val="005A4E18"/>
    <w:rsid w:val="005A7D1F"/>
    <w:rsid w:val="005B0ECA"/>
    <w:rsid w:val="005B2A40"/>
    <w:rsid w:val="005B339A"/>
    <w:rsid w:val="005B430D"/>
    <w:rsid w:val="005B4B32"/>
    <w:rsid w:val="005B5940"/>
    <w:rsid w:val="005B5AAB"/>
    <w:rsid w:val="005B5DAB"/>
    <w:rsid w:val="005B6338"/>
    <w:rsid w:val="005B64EA"/>
    <w:rsid w:val="005B689F"/>
    <w:rsid w:val="005B6F39"/>
    <w:rsid w:val="005C026F"/>
    <w:rsid w:val="005C040D"/>
    <w:rsid w:val="005C082A"/>
    <w:rsid w:val="005C2D5B"/>
    <w:rsid w:val="005C39A8"/>
    <w:rsid w:val="005C4730"/>
    <w:rsid w:val="005C4D46"/>
    <w:rsid w:val="005C5F31"/>
    <w:rsid w:val="005C651A"/>
    <w:rsid w:val="005C70A1"/>
    <w:rsid w:val="005C7C01"/>
    <w:rsid w:val="005D4656"/>
    <w:rsid w:val="005D4869"/>
    <w:rsid w:val="005D4C0F"/>
    <w:rsid w:val="005D6115"/>
    <w:rsid w:val="005D759C"/>
    <w:rsid w:val="005E0BD7"/>
    <w:rsid w:val="005E0BE4"/>
    <w:rsid w:val="005E0E7B"/>
    <w:rsid w:val="005E1B28"/>
    <w:rsid w:val="005E2750"/>
    <w:rsid w:val="005E38BA"/>
    <w:rsid w:val="005E3E4D"/>
    <w:rsid w:val="005E5A33"/>
    <w:rsid w:val="005E6297"/>
    <w:rsid w:val="005E6EF4"/>
    <w:rsid w:val="005F080D"/>
    <w:rsid w:val="005F3F5C"/>
    <w:rsid w:val="005F43D4"/>
    <w:rsid w:val="005F5A7A"/>
    <w:rsid w:val="005F67B2"/>
    <w:rsid w:val="005F68DF"/>
    <w:rsid w:val="005F748D"/>
    <w:rsid w:val="0060217D"/>
    <w:rsid w:val="0060366D"/>
    <w:rsid w:val="00605659"/>
    <w:rsid w:val="006075FD"/>
    <w:rsid w:val="006079EE"/>
    <w:rsid w:val="00612692"/>
    <w:rsid w:val="00612901"/>
    <w:rsid w:val="00613171"/>
    <w:rsid w:val="006134ED"/>
    <w:rsid w:val="006153F0"/>
    <w:rsid w:val="0061612C"/>
    <w:rsid w:val="00616EA9"/>
    <w:rsid w:val="00617616"/>
    <w:rsid w:val="0062371A"/>
    <w:rsid w:val="00623D9D"/>
    <w:rsid w:val="00624406"/>
    <w:rsid w:val="006259B1"/>
    <w:rsid w:val="00625CB6"/>
    <w:rsid w:val="006266ED"/>
    <w:rsid w:val="00626D7F"/>
    <w:rsid w:val="00626D96"/>
    <w:rsid w:val="00630A92"/>
    <w:rsid w:val="00631D2C"/>
    <w:rsid w:val="00632C3A"/>
    <w:rsid w:val="00634863"/>
    <w:rsid w:val="00636410"/>
    <w:rsid w:val="006375AF"/>
    <w:rsid w:val="00640EC3"/>
    <w:rsid w:val="00647850"/>
    <w:rsid w:val="00651B6F"/>
    <w:rsid w:val="006521C7"/>
    <w:rsid w:val="00653B85"/>
    <w:rsid w:val="00654C6F"/>
    <w:rsid w:val="00654C70"/>
    <w:rsid w:val="0065500A"/>
    <w:rsid w:val="00655B6D"/>
    <w:rsid w:val="00656EAA"/>
    <w:rsid w:val="00657229"/>
    <w:rsid w:val="00657A52"/>
    <w:rsid w:val="00660F45"/>
    <w:rsid w:val="00662772"/>
    <w:rsid w:val="00662D70"/>
    <w:rsid w:val="00664536"/>
    <w:rsid w:val="00664733"/>
    <w:rsid w:val="00666CC6"/>
    <w:rsid w:val="006674B6"/>
    <w:rsid w:val="006703EB"/>
    <w:rsid w:val="006707BF"/>
    <w:rsid w:val="0067468F"/>
    <w:rsid w:val="00674C40"/>
    <w:rsid w:val="00675750"/>
    <w:rsid w:val="00676170"/>
    <w:rsid w:val="00677828"/>
    <w:rsid w:val="006808AE"/>
    <w:rsid w:val="006818F9"/>
    <w:rsid w:val="00682962"/>
    <w:rsid w:val="00682A5D"/>
    <w:rsid w:val="0068313F"/>
    <w:rsid w:val="006832EE"/>
    <w:rsid w:val="006838CE"/>
    <w:rsid w:val="006849DB"/>
    <w:rsid w:val="00684D80"/>
    <w:rsid w:val="00685F47"/>
    <w:rsid w:val="00686EBF"/>
    <w:rsid w:val="00687E77"/>
    <w:rsid w:val="0069004E"/>
    <w:rsid w:val="006906EB"/>
    <w:rsid w:val="00692074"/>
    <w:rsid w:val="00693C33"/>
    <w:rsid w:val="00694A1F"/>
    <w:rsid w:val="00694C5F"/>
    <w:rsid w:val="00695F15"/>
    <w:rsid w:val="00696C99"/>
    <w:rsid w:val="006A1807"/>
    <w:rsid w:val="006A3860"/>
    <w:rsid w:val="006A3B72"/>
    <w:rsid w:val="006A5D4A"/>
    <w:rsid w:val="006A72C2"/>
    <w:rsid w:val="006B0C31"/>
    <w:rsid w:val="006B26FD"/>
    <w:rsid w:val="006B5355"/>
    <w:rsid w:val="006B6A10"/>
    <w:rsid w:val="006B77B0"/>
    <w:rsid w:val="006B7FDF"/>
    <w:rsid w:val="006B7FEA"/>
    <w:rsid w:val="006C0A8E"/>
    <w:rsid w:val="006C169E"/>
    <w:rsid w:val="006C235E"/>
    <w:rsid w:val="006C3019"/>
    <w:rsid w:val="006C433A"/>
    <w:rsid w:val="006C51C7"/>
    <w:rsid w:val="006C5338"/>
    <w:rsid w:val="006C539C"/>
    <w:rsid w:val="006C5796"/>
    <w:rsid w:val="006C680E"/>
    <w:rsid w:val="006D0BBA"/>
    <w:rsid w:val="006D22A5"/>
    <w:rsid w:val="006D3D46"/>
    <w:rsid w:val="006D596B"/>
    <w:rsid w:val="006D5AAF"/>
    <w:rsid w:val="006D743B"/>
    <w:rsid w:val="006D75BD"/>
    <w:rsid w:val="006E199A"/>
    <w:rsid w:val="006E2B40"/>
    <w:rsid w:val="006E42B9"/>
    <w:rsid w:val="006E4CA3"/>
    <w:rsid w:val="006E4F63"/>
    <w:rsid w:val="006E5363"/>
    <w:rsid w:val="006E64D0"/>
    <w:rsid w:val="006E74DB"/>
    <w:rsid w:val="006F0971"/>
    <w:rsid w:val="006F12CA"/>
    <w:rsid w:val="006F2F84"/>
    <w:rsid w:val="006F387E"/>
    <w:rsid w:val="006F3F56"/>
    <w:rsid w:val="006F5E59"/>
    <w:rsid w:val="00701930"/>
    <w:rsid w:val="007020B1"/>
    <w:rsid w:val="007039E5"/>
    <w:rsid w:val="00704958"/>
    <w:rsid w:val="007059FA"/>
    <w:rsid w:val="00707266"/>
    <w:rsid w:val="007123DD"/>
    <w:rsid w:val="0071342B"/>
    <w:rsid w:val="0071513B"/>
    <w:rsid w:val="007168AF"/>
    <w:rsid w:val="0071783D"/>
    <w:rsid w:val="00720679"/>
    <w:rsid w:val="00721B22"/>
    <w:rsid w:val="00721E4F"/>
    <w:rsid w:val="0072275C"/>
    <w:rsid w:val="00723026"/>
    <w:rsid w:val="007237F0"/>
    <w:rsid w:val="00725260"/>
    <w:rsid w:val="00725C9C"/>
    <w:rsid w:val="00727688"/>
    <w:rsid w:val="00727F17"/>
    <w:rsid w:val="00727F92"/>
    <w:rsid w:val="00731653"/>
    <w:rsid w:val="00732B25"/>
    <w:rsid w:val="00734484"/>
    <w:rsid w:val="007351F4"/>
    <w:rsid w:val="00736BDD"/>
    <w:rsid w:val="007372B1"/>
    <w:rsid w:val="007372B6"/>
    <w:rsid w:val="007379F5"/>
    <w:rsid w:val="00740831"/>
    <w:rsid w:val="007438AC"/>
    <w:rsid w:val="007455DB"/>
    <w:rsid w:val="0074561D"/>
    <w:rsid w:val="00747699"/>
    <w:rsid w:val="0075234A"/>
    <w:rsid w:val="0075510A"/>
    <w:rsid w:val="00755BF9"/>
    <w:rsid w:val="00755D27"/>
    <w:rsid w:val="007565D2"/>
    <w:rsid w:val="0075706C"/>
    <w:rsid w:val="007576D7"/>
    <w:rsid w:val="007579C5"/>
    <w:rsid w:val="00761293"/>
    <w:rsid w:val="007620F0"/>
    <w:rsid w:val="0076282A"/>
    <w:rsid w:val="007628F9"/>
    <w:rsid w:val="007631DE"/>
    <w:rsid w:val="00765738"/>
    <w:rsid w:val="00766E0D"/>
    <w:rsid w:val="0077047D"/>
    <w:rsid w:val="00770D27"/>
    <w:rsid w:val="00772DBC"/>
    <w:rsid w:val="00772EA1"/>
    <w:rsid w:val="00773078"/>
    <w:rsid w:val="00774706"/>
    <w:rsid w:val="00775C30"/>
    <w:rsid w:val="007772F9"/>
    <w:rsid w:val="00777A6A"/>
    <w:rsid w:val="00782CC1"/>
    <w:rsid w:val="007840B7"/>
    <w:rsid w:val="00784227"/>
    <w:rsid w:val="00785C3A"/>
    <w:rsid w:val="00786A0E"/>
    <w:rsid w:val="0078751F"/>
    <w:rsid w:val="0078790C"/>
    <w:rsid w:val="00790A12"/>
    <w:rsid w:val="00791BE1"/>
    <w:rsid w:val="00792749"/>
    <w:rsid w:val="0079321D"/>
    <w:rsid w:val="007935B0"/>
    <w:rsid w:val="00794059"/>
    <w:rsid w:val="007A1256"/>
    <w:rsid w:val="007A1755"/>
    <w:rsid w:val="007A1C71"/>
    <w:rsid w:val="007A1C94"/>
    <w:rsid w:val="007A242C"/>
    <w:rsid w:val="007A26AC"/>
    <w:rsid w:val="007A29AA"/>
    <w:rsid w:val="007A2D73"/>
    <w:rsid w:val="007A3041"/>
    <w:rsid w:val="007A3DC5"/>
    <w:rsid w:val="007A58C8"/>
    <w:rsid w:val="007A5A5E"/>
    <w:rsid w:val="007A7399"/>
    <w:rsid w:val="007B0339"/>
    <w:rsid w:val="007B0DA2"/>
    <w:rsid w:val="007B1795"/>
    <w:rsid w:val="007B371B"/>
    <w:rsid w:val="007B3BE8"/>
    <w:rsid w:val="007B3D1C"/>
    <w:rsid w:val="007B4BA6"/>
    <w:rsid w:val="007B5A12"/>
    <w:rsid w:val="007B5A61"/>
    <w:rsid w:val="007B65B9"/>
    <w:rsid w:val="007B6EE4"/>
    <w:rsid w:val="007C45A8"/>
    <w:rsid w:val="007C6D13"/>
    <w:rsid w:val="007C70CE"/>
    <w:rsid w:val="007D01DA"/>
    <w:rsid w:val="007D09E7"/>
    <w:rsid w:val="007D24AE"/>
    <w:rsid w:val="007D2E7B"/>
    <w:rsid w:val="007D4D09"/>
    <w:rsid w:val="007D67F9"/>
    <w:rsid w:val="007D68F4"/>
    <w:rsid w:val="007E10CC"/>
    <w:rsid w:val="007E24EF"/>
    <w:rsid w:val="007E2DBB"/>
    <w:rsid w:val="007E4E68"/>
    <w:rsid w:val="007E5FF8"/>
    <w:rsid w:val="007E77E5"/>
    <w:rsid w:val="007E7DF9"/>
    <w:rsid w:val="007F0CF8"/>
    <w:rsid w:val="007F0E85"/>
    <w:rsid w:val="007F21BC"/>
    <w:rsid w:val="007F3982"/>
    <w:rsid w:val="007F5AED"/>
    <w:rsid w:val="007F71A7"/>
    <w:rsid w:val="00800874"/>
    <w:rsid w:val="00800A75"/>
    <w:rsid w:val="00801BF4"/>
    <w:rsid w:val="0080216D"/>
    <w:rsid w:val="008022D1"/>
    <w:rsid w:val="00802D17"/>
    <w:rsid w:val="00803E4A"/>
    <w:rsid w:val="00804097"/>
    <w:rsid w:val="0080575A"/>
    <w:rsid w:val="008073E1"/>
    <w:rsid w:val="00807E0A"/>
    <w:rsid w:val="00812A61"/>
    <w:rsid w:val="00813323"/>
    <w:rsid w:val="00814124"/>
    <w:rsid w:val="00814E8B"/>
    <w:rsid w:val="008171E2"/>
    <w:rsid w:val="00820ACC"/>
    <w:rsid w:val="00821818"/>
    <w:rsid w:val="00821EE9"/>
    <w:rsid w:val="00821EEC"/>
    <w:rsid w:val="00822FA7"/>
    <w:rsid w:val="00824406"/>
    <w:rsid w:val="008249A0"/>
    <w:rsid w:val="008261B9"/>
    <w:rsid w:val="00826549"/>
    <w:rsid w:val="00826864"/>
    <w:rsid w:val="00826AEE"/>
    <w:rsid w:val="008272D1"/>
    <w:rsid w:val="008305C9"/>
    <w:rsid w:val="00830F7E"/>
    <w:rsid w:val="00831853"/>
    <w:rsid w:val="00831AEB"/>
    <w:rsid w:val="00831C05"/>
    <w:rsid w:val="00832517"/>
    <w:rsid w:val="00834DA4"/>
    <w:rsid w:val="0083557E"/>
    <w:rsid w:val="00836447"/>
    <w:rsid w:val="008375D5"/>
    <w:rsid w:val="00837BFA"/>
    <w:rsid w:val="00837D68"/>
    <w:rsid w:val="008425BE"/>
    <w:rsid w:val="00844313"/>
    <w:rsid w:val="008451AA"/>
    <w:rsid w:val="00846B19"/>
    <w:rsid w:val="008477D4"/>
    <w:rsid w:val="00850371"/>
    <w:rsid w:val="00850506"/>
    <w:rsid w:val="00850816"/>
    <w:rsid w:val="00850C05"/>
    <w:rsid w:val="008527CB"/>
    <w:rsid w:val="008538C1"/>
    <w:rsid w:val="00855381"/>
    <w:rsid w:val="008557F3"/>
    <w:rsid w:val="008564F9"/>
    <w:rsid w:val="008611D1"/>
    <w:rsid w:val="00862CB3"/>
    <w:rsid w:val="00864804"/>
    <w:rsid w:val="00864DA7"/>
    <w:rsid w:val="00871334"/>
    <w:rsid w:val="008716AB"/>
    <w:rsid w:val="008720F9"/>
    <w:rsid w:val="00873CEF"/>
    <w:rsid w:val="0087478E"/>
    <w:rsid w:val="008760D0"/>
    <w:rsid w:val="008773D7"/>
    <w:rsid w:val="008818D4"/>
    <w:rsid w:val="008821A9"/>
    <w:rsid w:val="00882967"/>
    <w:rsid w:val="0088316A"/>
    <w:rsid w:val="00887677"/>
    <w:rsid w:val="00887EF5"/>
    <w:rsid w:val="00892A1A"/>
    <w:rsid w:val="00894AB8"/>
    <w:rsid w:val="0089587F"/>
    <w:rsid w:val="00896E51"/>
    <w:rsid w:val="008A111F"/>
    <w:rsid w:val="008A130D"/>
    <w:rsid w:val="008A14BC"/>
    <w:rsid w:val="008A1658"/>
    <w:rsid w:val="008A188F"/>
    <w:rsid w:val="008A380C"/>
    <w:rsid w:val="008A3A8D"/>
    <w:rsid w:val="008A47F4"/>
    <w:rsid w:val="008A5CAB"/>
    <w:rsid w:val="008A6CB0"/>
    <w:rsid w:val="008A78F1"/>
    <w:rsid w:val="008A7D99"/>
    <w:rsid w:val="008B1791"/>
    <w:rsid w:val="008B1DAE"/>
    <w:rsid w:val="008B2E6B"/>
    <w:rsid w:val="008B43CF"/>
    <w:rsid w:val="008B489D"/>
    <w:rsid w:val="008B4DC4"/>
    <w:rsid w:val="008B58ED"/>
    <w:rsid w:val="008B7A84"/>
    <w:rsid w:val="008C0A58"/>
    <w:rsid w:val="008C3AB7"/>
    <w:rsid w:val="008C51F8"/>
    <w:rsid w:val="008C58FC"/>
    <w:rsid w:val="008C5B83"/>
    <w:rsid w:val="008C5CD0"/>
    <w:rsid w:val="008C636E"/>
    <w:rsid w:val="008C6A8A"/>
    <w:rsid w:val="008C6B9F"/>
    <w:rsid w:val="008C6CDA"/>
    <w:rsid w:val="008D0E42"/>
    <w:rsid w:val="008D2D94"/>
    <w:rsid w:val="008D2F51"/>
    <w:rsid w:val="008D3DA6"/>
    <w:rsid w:val="008D3F52"/>
    <w:rsid w:val="008D43EA"/>
    <w:rsid w:val="008D596B"/>
    <w:rsid w:val="008D61D9"/>
    <w:rsid w:val="008D6C50"/>
    <w:rsid w:val="008D725D"/>
    <w:rsid w:val="008E2288"/>
    <w:rsid w:val="008E31C0"/>
    <w:rsid w:val="008E4C3E"/>
    <w:rsid w:val="008E596B"/>
    <w:rsid w:val="008F0DDE"/>
    <w:rsid w:val="008F0DE4"/>
    <w:rsid w:val="008F0F8D"/>
    <w:rsid w:val="008F1527"/>
    <w:rsid w:val="008F199A"/>
    <w:rsid w:val="008F1F76"/>
    <w:rsid w:val="008F2084"/>
    <w:rsid w:val="008F2E40"/>
    <w:rsid w:val="008F3772"/>
    <w:rsid w:val="008F3D7F"/>
    <w:rsid w:val="008F5A23"/>
    <w:rsid w:val="008F699D"/>
    <w:rsid w:val="008F7283"/>
    <w:rsid w:val="008F73E7"/>
    <w:rsid w:val="0090002E"/>
    <w:rsid w:val="009001C5"/>
    <w:rsid w:val="00901D57"/>
    <w:rsid w:val="009048E0"/>
    <w:rsid w:val="0090497A"/>
    <w:rsid w:val="00905C7C"/>
    <w:rsid w:val="009072C6"/>
    <w:rsid w:val="00907A1F"/>
    <w:rsid w:val="00907ADE"/>
    <w:rsid w:val="00914800"/>
    <w:rsid w:val="00914ABE"/>
    <w:rsid w:val="00916A09"/>
    <w:rsid w:val="00920144"/>
    <w:rsid w:val="009202BE"/>
    <w:rsid w:val="00920679"/>
    <w:rsid w:val="009209E4"/>
    <w:rsid w:val="009224C5"/>
    <w:rsid w:val="00922DE6"/>
    <w:rsid w:val="009237CB"/>
    <w:rsid w:val="00923CBC"/>
    <w:rsid w:val="00924C58"/>
    <w:rsid w:val="009256AE"/>
    <w:rsid w:val="009259DB"/>
    <w:rsid w:val="009272E5"/>
    <w:rsid w:val="00927B5B"/>
    <w:rsid w:val="00930ADC"/>
    <w:rsid w:val="00931B24"/>
    <w:rsid w:val="00931DFD"/>
    <w:rsid w:val="00932A19"/>
    <w:rsid w:val="009333AB"/>
    <w:rsid w:val="00935E31"/>
    <w:rsid w:val="0093641F"/>
    <w:rsid w:val="0093689B"/>
    <w:rsid w:val="009368E1"/>
    <w:rsid w:val="0094034E"/>
    <w:rsid w:val="00940396"/>
    <w:rsid w:val="00940D6B"/>
    <w:rsid w:val="00941279"/>
    <w:rsid w:val="00942251"/>
    <w:rsid w:val="009426D3"/>
    <w:rsid w:val="00942C0E"/>
    <w:rsid w:val="00945CBA"/>
    <w:rsid w:val="009471B3"/>
    <w:rsid w:val="00950035"/>
    <w:rsid w:val="00952443"/>
    <w:rsid w:val="009540ED"/>
    <w:rsid w:val="00954203"/>
    <w:rsid w:val="00955469"/>
    <w:rsid w:val="00956132"/>
    <w:rsid w:val="009576F3"/>
    <w:rsid w:val="00961F1F"/>
    <w:rsid w:val="0096239F"/>
    <w:rsid w:val="009639D1"/>
    <w:rsid w:val="00964EE3"/>
    <w:rsid w:val="0096767D"/>
    <w:rsid w:val="009720B2"/>
    <w:rsid w:val="009745DA"/>
    <w:rsid w:val="00975981"/>
    <w:rsid w:val="009800B1"/>
    <w:rsid w:val="0098124D"/>
    <w:rsid w:val="00981AB3"/>
    <w:rsid w:val="00981F3D"/>
    <w:rsid w:val="00985F35"/>
    <w:rsid w:val="009872B0"/>
    <w:rsid w:val="00987706"/>
    <w:rsid w:val="009902C3"/>
    <w:rsid w:val="00991988"/>
    <w:rsid w:val="00991DF6"/>
    <w:rsid w:val="00992AA4"/>
    <w:rsid w:val="00993B34"/>
    <w:rsid w:val="00994848"/>
    <w:rsid w:val="00995A28"/>
    <w:rsid w:val="00995B7E"/>
    <w:rsid w:val="009A017C"/>
    <w:rsid w:val="009A01FB"/>
    <w:rsid w:val="009A04D2"/>
    <w:rsid w:val="009A22AD"/>
    <w:rsid w:val="009A2939"/>
    <w:rsid w:val="009A4332"/>
    <w:rsid w:val="009A53D2"/>
    <w:rsid w:val="009A6FF3"/>
    <w:rsid w:val="009B018D"/>
    <w:rsid w:val="009B0406"/>
    <w:rsid w:val="009B1932"/>
    <w:rsid w:val="009B464A"/>
    <w:rsid w:val="009B49AC"/>
    <w:rsid w:val="009B595B"/>
    <w:rsid w:val="009B6062"/>
    <w:rsid w:val="009B7D4E"/>
    <w:rsid w:val="009C0CC8"/>
    <w:rsid w:val="009C1140"/>
    <w:rsid w:val="009C16C0"/>
    <w:rsid w:val="009C16CB"/>
    <w:rsid w:val="009C2340"/>
    <w:rsid w:val="009C3346"/>
    <w:rsid w:val="009C3CE9"/>
    <w:rsid w:val="009C5121"/>
    <w:rsid w:val="009C5B6D"/>
    <w:rsid w:val="009D050C"/>
    <w:rsid w:val="009D13E8"/>
    <w:rsid w:val="009D3F32"/>
    <w:rsid w:val="009D458C"/>
    <w:rsid w:val="009D7E33"/>
    <w:rsid w:val="009E3F28"/>
    <w:rsid w:val="009E44A2"/>
    <w:rsid w:val="009E4E06"/>
    <w:rsid w:val="009E5C65"/>
    <w:rsid w:val="009F08D2"/>
    <w:rsid w:val="009F0E04"/>
    <w:rsid w:val="009F0F1E"/>
    <w:rsid w:val="009F124E"/>
    <w:rsid w:val="009F4AB3"/>
    <w:rsid w:val="009F6885"/>
    <w:rsid w:val="00A000FE"/>
    <w:rsid w:val="00A0031D"/>
    <w:rsid w:val="00A00800"/>
    <w:rsid w:val="00A00C39"/>
    <w:rsid w:val="00A00CE7"/>
    <w:rsid w:val="00A00D2C"/>
    <w:rsid w:val="00A00EF1"/>
    <w:rsid w:val="00A02BF9"/>
    <w:rsid w:val="00A02EA1"/>
    <w:rsid w:val="00A03F91"/>
    <w:rsid w:val="00A05C71"/>
    <w:rsid w:val="00A05ED8"/>
    <w:rsid w:val="00A066AA"/>
    <w:rsid w:val="00A1023C"/>
    <w:rsid w:val="00A10933"/>
    <w:rsid w:val="00A1112E"/>
    <w:rsid w:val="00A1204F"/>
    <w:rsid w:val="00A122B2"/>
    <w:rsid w:val="00A1242C"/>
    <w:rsid w:val="00A135B4"/>
    <w:rsid w:val="00A13F3C"/>
    <w:rsid w:val="00A142D1"/>
    <w:rsid w:val="00A146A9"/>
    <w:rsid w:val="00A14EC7"/>
    <w:rsid w:val="00A16358"/>
    <w:rsid w:val="00A167BF"/>
    <w:rsid w:val="00A1686E"/>
    <w:rsid w:val="00A177CB"/>
    <w:rsid w:val="00A17F76"/>
    <w:rsid w:val="00A21E14"/>
    <w:rsid w:val="00A22CAD"/>
    <w:rsid w:val="00A231D8"/>
    <w:rsid w:val="00A23A41"/>
    <w:rsid w:val="00A23A76"/>
    <w:rsid w:val="00A23F87"/>
    <w:rsid w:val="00A242C3"/>
    <w:rsid w:val="00A24AEB"/>
    <w:rsid w:val="00A27C59"/>
    <w:rsid w:val="00A27CB7"/>
    <w:rsid w:val="00A3093B"/>
    <w:rsid w:val="00A31786"/>
    <w:rsid w:val="00A324F1"/>
    <w:rsid w:val="00A32FA8"/>
    <w:rsid w:val="00A3382E"/>
    <w:rsid w:val="00A33FA7"/>
    <w:rsid w:val="00A340A9"/>
    <w:rsid w:val="00A35A64"/>
    <w:rsid w:val="00A361ED"/>
    <w:rsid w:val="00A366FE"/>
    <w:rsid w:val="00A37890"/>
    <w:rsid w:val="00A4136A"/>
    <w:rsid w:val="00A44CD3"/>
    <w:rsid w:val="00A461F2"/>
    <w:rsid w:val="00A46CB3"/>
    <w:rsid w:val="00A471F7"/>
    <w:rsid w:val="00A502E5"/>
    <w:rsid w:val="00A51250"/>
    <w:rsid w:val="00A53E78"/>
    <w:rsid w:val="00A550E4"/>
    <w:rsid w:val="00A55A2F"/>
    <w:rsid w:val="00A55CEC"/>
    <w:rsid w:val="00A56879"/>
    <w:rsid w:val="00A5701A"/>
    <w:rsid w:val="00A57C55"/>
    <w:rsid w:val="00A57F8F"/>
    <w:rsid w:val="00A61DD7"/>
    <w:rsid w:val="00A6372B"/>
    <w:rsid w:val="00A642AA"/>
    <w:rsid w:val="00A64ADF"/>
    <w:rsid w:val="00A67048"/>
    <w:rsid w:val="00A701A9"/>
    <w:rsid w:val="00A71EE3"/>
    <w:rsid w:val="00A72401"/>
    <w:rsid w:val="00A77342"/>
    <w:rsid w:val="00A77EE7"/>
    <w:rsid w:val="00A81250"/>
    <w:rsid w:val="00A812B6"/>
    <w:rsid w:val="00A8232A"/>
    <w:rsid w:val="00A82935"/>
    <w:rsid w:val="00A82F25"/>
    <w:rsid w:val="00A83A6B"/>
    <w:rsid w:val="00A84038"/>
    <w:rsid w:val="00A85B27"/>
    <w:rsid w:val="00A907EC"/>
    <w:rsid w:val="00A90F6A"/>
    <w:rsid w:val="00A91318"/>
    <w:rsid w:val="00A958A4"/>
    <w:rsid w:val="00A95922"/>
    <w:rsid w:val="00A966AC"/>
    <w:rsid w:val="00A975A4"/>
    <w:rsid w:val="00AA0A26"/>
    <w:rsid w:val="00AA17DA"/>
    <w:rsid w:val="00AA4999"/>
    <w:rsid w:val="00AA4FB9"/>
    <w:rsid w:val="00AA550F"/>
    <w:rsid w:val="00AA5691"/>
    <w:rsid w:val="00AA640F"/>
    <w:rsid w:val="00AA76B6"/>
    <w:rsid w:val="00AA76DC"/>
    <w:rsid w:val="00AB062E"/>
    <w:rsid w:val="00AB1D17"/>
    <w:rsid w:val="00AB24F3"/>
    <w:rsid w:val="00AB2597"/>
    <w:rsid w:val="00AB272D"/>
    <w:rsid w:val="00AB5394"/>
    <w:rsid w:val="00AB5615"/>
    <w:rsid w:val="00AB5A65"/>
    <w:rsid w:val="00AB7458"/>
    <w:rsid w:val="00AC14F7"/>
    <w:rsid w:val="00AC54F4"/>
    <w:rsid w:val="00AC63C0"/>
    <w:rsid w:val="00AD0D52"/>
    <w:rsid w:val="00AD0EBF"/>
    <w:rsid w:val="00AD1783"/>
    <w:rsid w:val="00AD22DA"/>
    <w:rsid w:val="00AD273B"/>
    <w:rsid w:val="00AD293C"/>
    <w:rsid w:val="00AD2C32"/>
    <w:rsid w:val="00AD2DB5"/>
    <w:rsid w:val="00AD649B"/>
    <w:rsid w:val="00AD6649"/>
    <w:rsid w:val="00AD697B"/>
    <w:rsid w:val="00AD7A8D"/>
    <w:rsid w:val="00AD7E70"/>
    <w:rsid w:val="00AE0810"/>
    <w:rsid w:val="00AE08FB"/>
    <w:rsid w:val="00AE2F50"/>
    <w:rsid w:val="00AE323A"/>
    <w:rsid w:val="00AE348F"/>
    <w:rsid w:val="00AE404D"/>
    <w:rsid w:val="00AE47CC"/>
    <w:rsid w:val="00AF2DAB"/>
    <w:rsid w:val="00AF2F0D"/>
    <w:rsid w:val="00AF44AF"/>
    <w:rsid w:val="00AF69F8"/>
    <w:rsid w:val="00AF6FF5"/>
    <w:rsid w:val="00AF7813"/>
    <w:rsid w:val="00AF79B4"/>
    <w:rsid w:val="00B0007A"/>
    <w:rsid w:val="00B02A3A"/>
    <w:rsid w:val="00B040D7"/>
    <w:rsid w:val="00B06292"/>
    <w:rsid w:val="00B076D3"/>
    <w:rsid w:val="00B07BCB"/>
    <w:rsid w:val="00B07DC2"/>
    <w:rsid w:val="00B105FC"/>
    <w:rsid w:val="00B106FD"/>
    <w:rsid w:val="00B109FF"/>
    <w:rsid w:val="00B11D51"/>
    <w:rsid w:val="00B12602"/>
    <w:rsid w:val="00B12B3B"/>
    <w:rsid w:val="00B1412C"/>
    <w:rsid w:val="00B14E77"/>
    <w:rsid w:val="00B15FEF"/>
    <w:rsid w:val="00B16D87"/>
    <w:rsid w:val="00B179CE"/>
    <w:rsid w:val="00B21053"/>
    <w:rsid w:val="00B22F01"/>
    <w:rsid w:val="00B238DC"/>
    <w:rsid w:val="00B239C0"/>
    <w:rsid w:val="00B23EAA"/>
    <w:rsid w:val="00B25732"/>
    <w:rsid w:val="00B259E5"/>
    <w:rsid w:val="00B25D4D"/>
    <w:rsid w:val="00B26002"/>
    <w:rsid w:val="00B270A9"/>
    <w:rsid w:val="00B3272A"/>
    <w:rsid w:val="00B34E41"/>
    <w:rsid w:val="00B35048"/>
    <w:rsid w:val="00B35172"/>
    <w:rsid w:val="00B360FD"/>
    <w:rsid w:val="00B36624"/>
    <w:rsid w:val="00B36C93"/>
    <w:rsid w:val="00B40C33"/>
    <w:rsid w:val="00B41C1A"/>
    <w:rsid w:val="00B42FF5"/>
    <w:rsid w:val="00B440C6"/>
    <w:rsid w:val="00B44CDE"/>
    <w:rsid w:val="00B45C84"/>
    <w:rsid w:val="00B472AE"/>
    <w:rsid w:val="00B4770D"/>
    <w:rsid w:val="00B50F3C"/>
    <w:rsid w:val="00B52137"/>
    <w:rsid w:val="00B54670"/>
    <w:rsid w:val="00B54A05"/>
    <w:rsid w:val="00B57585"/>
    <w:rsid w:val="00B57A55"/>
    <w:rsid w:val="00B60362"/>
    <w:rsid w:val="00B60824"/>
    <w:rsid w:val="00B6128B"/>
    <w:rsid w:val="00B615D4"/>
    <w:rsid w:val="00B639C8"/>
    <w:rsid w:val="00B64478"/>
    <w:rsid w:val="00B6557D"/>
    <w:rsid w:val="00B65711"/>
    <w:rsid w:val="00B6655B"/>
    <w:rsid w:val="00B6713E"/>
    <w:rsid w:val="00B67311"/>
    <w:rsid w:val="00B709F4"/>
    <w:rsid w:val="00B70F1E"/>
    <w:rsid w:val="00B71734"/>
    <w:rsid w:val="00B72672"/>
    <w:rsid w:val="00B73E71"/>
    <w:rsid w:val="00B772A7"/>
    <w:rsid w:val="00B806AE"/>
    <w:rsid w:val="00B810E8"/>
    <w:rsid w:val="00B84A54"/>
    <w:rsid w:val="00B84B2C"/>
    <w:rsid w:val="00B908B0"/>
    <w:rsid w:val="00B915A5"/>
    <w:rsid w:val="00B91A3A"/>
    <w:rsid w:val="00B96273"/>
    <w:rsid w:val="00B96502"/>
    <w:rsid w:val="00BA0EAE"/>
    <w:rsid w:val="00BA301C"/>
    <w:rsid w:val="00BA46D5"/>
    <w:rsid w:val="00BA4C75"/>
    <w:rsid w:val="00BA7080"/>
    <w:rsid w:val="00BA742C"/>
    <w:rsid w:val="00BA7D58"/>
    <w:rsid w:val="00BB0607"/>
    <w:rsid w:val="00BB06DE"/>
    <w:rsid w:val="00BB0FC6"/>
    <w:rsid w:val="00BB389E"/>
    <w:rsid w:val="00BB41FA"/>
    <w:rsid w:val="00BB5006"/>
    <w:rsid w:val="00BB6AF1"/>
    <w:rsid w:val="00BC02C3"/>
    <w:rsid w:val="00BC0CB2"/>
    <w:rsid w:val="00BC13CA"/>
    <w:rsid w:val="00BC1895"/>
    <w:rsid w:val="00BC2E21"/>
    <w:rsid w:val="00BC4559"/>
    <w:rsid w:val="00BC4B1E"/>
    <w:rsid w:val="00BC603C"/>
    <w:rsid w:val="00BC6BD4"/>
    <w:rsid w:val="00BC7A43"/>
    <w:rsid w:val="00BC7E02"/>
    <w:rsid w:val="00BD0DDD"/>
    <w:rsid w:val="00BD12C0"/>
    <w:rsid w:val="00BD18CB"/>
    <w:rsid w:val="00BD3292"/>
    <w:rsid w:val="00BD394C"/>
    <w:rsid w:val="00BD3958"/>
    <w:rsid w:val="00BD3A47"/>
    <w:rsid w:val="00BD4BD7"/>
    <w:rsid w:val="00BD5C7F"/>
    <w:rsid w:val="00BD6267"/>
    <w:rsid w:val="00BD70A6"/>
    <w:rsid w:val="00BD7D9E"/>
    <w:rsid w:val="00BE3867"/>
    <w:rsid w:val="00BE4551"/>
    <w:rsid w:val="00BE58DA"/>
    <w:rsid w:val="00BE663C"/>
    <w:rsid w:val="00BF22B2"/>
    <w:rsid w:val="00BF23C2"/>
    <w:rsid w:val="00BF3EBE"/>
    <w:rsid w:val="00BF4650"/>
    <w:rsid w:val="00BF5985"/>
    <w:rsid w:val="00BF7E28"/>
    <w:rsid w:val="00C00517"/>
    <w:rsid w:val="00C006F2"/>
    <w:rsid w:val="00C014B9"/>
    <w:rsid w:val="00C01A42"/>
    <w:rsid w:val="00C0223D"/>
    <w:rsid w:val="00C03412"/>
    <w:rsid w:val="00C04B89"/>
    <w:rsid w:val="00C05FEF"/>
    <w:rsid w:val="00C06EC3"/>
    <w:rsid w:val="00C077A0"/>
    <w:rsid w:val="00C1037F"/>
    <w:rsid w:val="00C10C01"/>
    <w:rsid w:val="00C12CA5"/>
    <w:rsid w:val="00C1441F"/>
    <w:rsid w:val="00C15604"/>
    <w:rsid w:val="00C16DA9"/>
    <w:rsid w:val="00C2176A"/>
    <w:rsid w:val="00C22ABF"/>
    <w:rsid w:val="00C2423D"/>
    <w:rsid w:val="00C248E1"/>
    <w:rsid w:val="00C24C16"/>
    <w:rsid w:val="00C26640"/>
    <w:rsid w:val="00C300FD"/>
    <w:rsid w:val="00C31B70"/>
    <w:rsid w:val="00C34E7D"/>
    <w:rsid w:val="00C34FF0"/>
    <w:rsid w:val="00C354D9"/>
    <w:rsid w:val="00C37EAF"/>
    <w:rsid w:val="00C41188"/>
    <w:rsid w:val="00C41869"/>
    <w:rsid w:val="00C41D1F"/>
    <w:rsid w:val="00C43B52"/>
    <w:rsid w:val="00C43ED7"/>
    <w:rsid w:val="00C4507E"/>
    <w:rsid w:val="00C458C5"/>
    <w:rsid w:val="00C52A80"/>
    <w:rsid w:val="00C61FC3"/>
    <w:rsid w:val="00C623B4"/>
    <w:rsid w:val="00C62F5C"/>
    <w:rsid w:val="00C7097B"/>
    <w:rsid w:val="00C713B8"/>
    <w:rsid w:val="00C7282B"/>
    <w:rsid w:val="00C7433D"/>
    <w:rsid w:val="00C7496E"/>
    <w:rsid w:val="00C813A3"/>
    <w:rsid w:val="00C81B67"/>
    <w:rsid w:val="00C8301C"/>
    <w:rsid w:val="00C840C3"/>
    <w:rsid w:val="00C843A9"/>
    <w:rsid w:val="00C84B8C"/>
    <w:rsid w:val="00C855EA"/>
    <w:rsid w:val="00C8771C"/>
    <w:rsid w:val="00C902EF"/>
    <w:rsid w:val="00C90764"/>
    <w:rsid w:val="00C90A3D"/>
    <w:rsid w:val="00C91C16"/>
    <w:rsid w:val="00C96411"/>
    <w:rsid w:val="00C967CD"/>
    <w:rsid w:val="00C9692C"/>
    <w:rsid w:val="00C97725"/>
    <w:rsid w:val="00CA053A"/>
    <w:rsid w:val="00CA0A1B"/>
    <w:rsid w:val="00CA0FB9"/>
    <w:rsid w:val="00CA224F"/>
    <w:rsid w:val="00CA29F8"/>
    <w:rsid w:val="00CA3A65"/>
    <w:rsid w:val="00CA40C1"/>
    <w:rsid w:val="00CA430D"/>
    <w:rsid w:val="00CA4740"/>
    <w:rsid w:val="00CA67E4"/>
    <w:rsid w:val="00CA7DE4"/>
    <w:rsid w:val="00CB0B8B"/>
    <w:rsid w:val="00CB0BE8"/>
    <w:rsid w:val="00CB2FBC"/>
    <w:rsid w:val="00CB37AF"/>
    <w:rsid w:val="00CB41A5"/>
    <w:rsid w:val="00CB484E"/>
    <w:rsid w:val="00CB4D10"/>
    <w:rsid w:val="00CB75B2"/>
    <w:rsid w:val="00CC032E"/>
    <w:rsid w:val="00CC133F"/>
    <w:rsid w:val="00CC221A"/>
    <w:rsid w:val="00CC226F"/>
    <w:rsid w:val="00CC24F7"/>
    <w:rsid w:val="00CC3885"/>
    <w:rsid w:val="00CD081B"/>
    <w:rsid w:val="00CD2496"/>
    <w:rsid w:val="00CD2E2A"/>
    <w:rsid w:val="00CD452A"/>
    <w:rsid w:val="00CD57B4"/>
    <w:rsid w:val="00CD6FA4"/>
    <w:rsid w:val="00CD753A"/>
    <w:rsid w:val="00CD77D0"/>
    <w:rsid w:val="00CD78F1"/>
    <w:rsid w:val="00CE26BE"/>
    <w:rsid w:val="00CE2AEF"/>
    <w:rsid w:val="00CE44E7"/>
    <w:rsid w:val="00CE44EF"/>
    <w:rsid w:val="00CE5270"/>
    <w:rsid w:val="00CE6BBD"/>
    <w:rsid w:val="00CF0211"/>
    <w:rsid w:val="00CF0979"/>
    <w:rsid w:val="00CF0BFA"/>
    <w:rsid w:val="00CF1FBA"/>
    <w:rsid w:val="00CF448F"/>
    <w:rsid w:val="00CF549C"/>
    <w:rsid w:val="00CF6B42"/>
    <w:rsid w:val="00D00CA3"/>
    <w:rsid w:val="00D01B2C"/>
    <w:rsid w:val="00D03C8C"/>
    <w:rsid w:val="00D042AF"/>
    <w:rsid w:val="00D06771"/>
    <w:rsid w:val="00D07A22"/>
    <w:rsid w:val="00D10B8C"/>
    <w:rsid w:val="00D10E71"/>
    <w:rsid w:val="00D11354"/>
    <w:rsid w:val="00D128BC"/>
    <w:rsid w:val="00D12B2F"/>
    <w:rsid w:val="00D12FDE"/>
    <w:rsid w:val="00D13921"/>
    <w:rsid w:val="00D14375"/>
    <w:rsid w:val="00D16E32"/>
    <w:rsid w:val="00D17752"/>
    <w:rsid w:val="00D17F89"/>
    <w:rsid w:val="00D22A38"/>
    <w:rsid w:val="00D25275"/>
    <w:rsid w:val="00D25D26"/>
    <w:rsid w:val="00D267BA"/>
    <w:rsid w:val="00D26935"/>
    <w:rsid w:val="00D269BF"/>
    <w:rsid w:val="00D27006"/>
    <w:rsid w:val="00D300FA"/>
    <w:rsid w:val="00D304FF"/>
    <w:rsid w:val="00D30BC4"/>
    <w:rsid w:val="00D32C08"/>
    <w:rsid w:val="00D34365"/>
    <w:rsid w:val="00D34A90"/>
    <w:rsid w:val="00D358B7"/>
    <w:rsid w:val="00D359F2"/>
    <w:rsid w:val="00D40139"/>
    <w:rsid w:val="00D4123E"/>
    <w:rsid w:val="00D423D4"/>
    <w:rsid w:val="00D42CFB"/>
    <w:rsid w:val="00D42D64"/>
    <w:rsid w:val="00D45B81"/>
    <w:rsid w:val="00D46E85"/>
    <w:rsid w:val="00D476E8"/>
    <w:rsid w:val="00D47819"/>
    <w:rsid w:val="00D5023F"/>
    <w:rsid w:val="00D507D1"/>
    <w:rsid w:val="00D53104"/>
    <w:rsid w:val="00D5662A"/>
    <w:rsid w:val="00D57C17"/>
    <w:rsid w:val="00D57CD8"/>
    <w:rsid w:val="00D61542"/>
    <w:rsid w:val="00D618F0"/>
    <w:rsid w:val="00D64E1E"/>
    <w:rsid w:val="00D654C0"/>
    <w:rsid w:val="00D66CF0"/>
    <w:rsid w:val="00D67E1A"/>
    <w:rsid w:val="00D70037"/>
    <w:rsid w:val="00D730B8"/>
    <w:rsid w:val="00D74141"/>
    <w:rsid w:val="00D74A24"/>
    <w:rsid w:val="00D75C06"/>
    <w:rsid w:val="00D76396"/>
    <w:rsid w:val="00D80248"/>
    <w:rsid w:val="00D80F86"/>
    <w:rsid w:val="00D81E0F"/>
    <w:rsid w:val="00D82E3D"/>
    <w:rsid w:val="00D831F4"/>
    <w:rsid w:val="00D862C4"/>
    <w:rsid w:val="00D8641A"/>
    <w:rsid w:val="00D86E8A"/>
    <w:rsid w:val="00D901DD"/>
    <w:rsid w:val="00D93E42"/>
    <w:rsid w:val="00D941AA"/>
    <w:rsid w:val="00D9449F"/>
    <w:rsid w:val="00D949C6"/>
    <w:rsid w:val="00D94E7D"/>
    <w:rsid w:val="00DA0FFD"/>
    <w:rsid w:val="00DA144A"/>
    <w:rsid w:val="00DA2388"/>
    <w:rsid w:val="00DA43C3"/>
    <w:rsid w:val="00DA52CC"/>
    <w:rsid w:val="00DA5A93"/>
    <w:rsid w:val="00DA6DD0"/>
    <w:rsid w:val="00DB08D4"/>
    <w:rsid w:val="00DB1100"/>
    <w:rsid w:val="00DB1C81"/>
    <w:rsid w:val="00DB2520"/>
    <w:rsid w:val="00DB25CA"/>
    <w:rsid w:val="00DB311A"/>
    <w:rsid w:val="00DB3E90"/>
    <w:rsid w:val="00DB447A"/>
    <w:rsid w:val="00DB4C10"/>
    <w:rsid w:val="00DB4F15"/>
    <w:rsid w:val="00DB5431"/>
    <w:rsid w:val="00DB72BC"/>
    <w:rsid w:val="00DC00DF"/>
    <w:rsid w:val="00DC1820"/>
    <w:rsid w:val="00DC26B2"/>
    <w:rsid w:val="00DC2A69"/>
    <w:rsid w:val="00DC3280"/>
    <w:rsid w:val="00DC3595"/>
    <w:rsid w:val="00DC36B7"/>
    <w:rsid w:val="00DC40DD"/>
    <w:rsid w:val="00DC45FC"/>
    <w:rsid w:val="00DC5949"/>
    <w:rsid w:val="00DC630C"/>
    <w:rsid w:val="00DC6F36"/>
    <w:rsid w:val="00DD05F9"/>
    <w:rsid w:val="00DD10BF"/>
    <w:rsid w:val="00DD147D"/>
    <w:rsid w:val="00DD16FF"/>
    <w:rsid w:val="00DD2A90"/>
    <w:rsid w:val="00DD500F"/>
    <w:rsid w:val="00DD732A"/>
    <w:rsid w:val="00DD744D"/>
    <w:rsid w:val="00DD7D3E"/>
    <w:rsid w:val="00DD7FB6"/>
    <w:rsid w:val="00DE39D4"/>
    <w:rsid w:val="00DE45CC"/>
    <w:rsid w:val="00DE4ACA"/>
    <w:rsid w:val="00DE537C"/>
    <w:rsid w:val="00DE57D6"/>
    <w:rsid w:val="00DF0660"/>
    <w:rsid w:val="00DF0A28"/>
    <w:rsid w:val="00DF0BE8"/>
    <w:rsid w:val="00DF0D20"/>
    <w:rsid w:val="00DF1E75"/>
    <w:rsid w:val="00DF44C4"/>
    <w:rsid w:val="00DF5B02"/>
    <w:rsid w:val="00DF6DE1"/>
    <w:rsid w:val="00DF7ACB"/>
    <w:rsid w:val="00DF7F03"/>
    <w:rsid w:val="00E0081D"/>
    <w:rsid w:val="00E013DB"/>
    <w:rsid w:val="00E02B58"/>
    <w:rsid w:val="00E03007"/>
    <w:rsid w:val="00E03BF4"/>
    <w:rsid w:val="00E03C00"/>
    <w:rsid w:val="00E04828"/>
    <w:rsid w:val="00E04DDE"/>
    <w:rsid w:val="00E05924"/>
    <w:rsid w:val="00E06E0C"/>
    <w:rsid w:val="00E079CC"/>
    <w:rsid w:val="00E10F15"/>
    <w:rsid w:val="00E1122D"/>
    <w:rsid w:val="00E112A5"/>
    <w:rsid w:val="00E13D99"/>
    <w:rsid w:val="00E164CF"/>
    <w:rsid w:val="00E179CB"/>
    <w:rsid w:val="00E20C7F"/>
    <w:rsid w:val="00E217BE"/>
    <w:rsid w:val="00E2221A"/>
    <w:rsid w:val="00E224BF"/>
    <w:rsid w:val="00E2281F"/>
    <w:rsid w:val="00E24370"/>
    <w:rsid w:val="00E247FD"/>
    <w:rsid w:val="00E24BEB"/>
    <w:rsid w:val="00E25142"/>
    <w:rsid w:val="00E251C4"/>
    <w:rsid w:val="00E25A14"/>
    <w:rsid w:val="00E26E5B"/>
    <w:rsid w:val="00E26EA1"/>
    <w:rsid w:val="00E311EE"/>
    <w:rsid w:val="00E33195"/>
    <w:rsid w:val="00E33734"/>
    <w:rsid w:val="00E35B97"/>
    <w:rsid w:val="00E367D4"/>
    <w:rsid w:val="00E36D63"/>
    <w:rsid w:val="00E36E35"/>
    <w:rsid w:val="00E37A3B"/>
    <w:rsid w:val="00E40DB5"/>
    <w:rsid w:val="00E425EF"/>
    <w:rsid w:val="00E43083"/>
    <w:rsid w:val="00E43804"/>
    <w:rsid w:val="00E44BE5"/>
    <w:rsid w:val="00E450F7"/>
    <w:rsid w:val="00E473AD"/>
    <w:rsid w:val="00E52B0A"/>
    <w:rsid w:val="00E53F3E"/>
    <w:rsid w:val="00E54BB1"/>
    <w:rsid w:val="00E54DB5"/>
    <w:rsid w:val="00E55548"/>
    <w:rsid w:val="00E55C97"/>
    <w:rsid w:val="00E60145"/>
    <w:rsid w:val="00E605FD"/>
    <w:rsid w:val="00E61CB9"/>
    <w:rsid w:val="00E61F77"/>
    <w:rsid w:val="00E6695F"/>
    <w:rsid w:val="00E66D5C"/>
    <w:rsid w:val="00E6775C"/>
    <w:rsid w:val="00E67C98"/>
    <w:rsid w:val="00E70047"/>
    <w:rsid w:val="00E70743"/>
    <w:rsid w:val="00E70CE5"/>
    <w:rsid w:val="00E725E0"/>
    <w:rsid w:val="00E73795"/>
    <w:rsid w:val="00E747DD"/>
    <w:rsid w:val="00E74D74"/>
    <w:rsid w:val="00E74F49"/>
    <w:rsid w:val="00E7668D"/>
    <w:rsid w:val="00E76B60"/>
    <w:rsid w:val="00E81847"/>
    <w:rsid w:val="00E82721"/>
    <w:rsid w:val="00E82DF5"/>
    <w:rsid w:val="00E83282"/>
    <w:rsid w:val="00E8328F"/>
    <w:rsid w:val="00E835A7"/>
    <w:rsid w:val="00E85E9F"/>
    <w:rsid w:val="00E86576"/>
    <w:rsid w:val="00E869FB"/>
    <w:rsid w:val="00E87877"/>
    <w:rsid w:val="00E87BDF"/>
    <w:rsid w:val="00E9169C"/>
    <w:rsid w:val="00E922DE"/>
    <w:rsid w:val="00E94E16"/>
    <w:rsid w:val="00E95843"/>
    <w:rsid w:val="00E95E58"/>
    <w:rsid w:val="00E95EC6"/>
    <w:rsid w:val="00EA3FAD"/>
    <w:rsid w:val="00EA56F4"/>
    <w:rsid w:val="00EA5BF5"/>
    <w:rsid w:val="00EA6776"/>
    <w:rsid w:val="00EA74E6"/>
    <w:rsid w:val="00EA771A"/>
    <w:rsid w:val="00EA7E0C"/>
    <w:rsid w:val="00EA7E0E"/>
    <w:rsid w:val="00EA7E2D"/>
    <w:rsid w:val="00EB0CEF"/>
    <w:rsid w:val="00EB225C"/>
    <w:rsid w:val="00EB2618"/>
    <w:rsid w:val="00EB329B"/>
    <w:rsid w:val="00EB334F"/>
    <w:rsid w:val="00EC2110"/>
    <w:rsid w:val="00EC3EC2"/>
    <w:rsid w:val="00EC47FB"/>
    <w:rsid w:val="00EC51AD"/>
    <w:rsid w:val="00EC52AA"/>
    <w:rsid w:val="00ED0C89"/>
    <w:rsid w:val="00ED1106"/>
    <w:rsid w:val="00ED20B2"/>
    <w:rsid w:val="00ED49FA"/>
    <w:rsid w:val="00ED69B6"/>
    <w:rsid w:val="00ED7477"/>
    <w:rsid w:val="00ED7EDE"/>
    <w:rsid w:val="00EE1626"/>
    <w:rsid w:val="00EE40FA"/>
    <w:rsid w:val="00EE4135"/>
    <w:rsid w:val="00EE492C"/>
    <w:rsid w:val="00EE5722"/>
    <w:rsid w:val="00EE59A9"/>
    <w:rsid w:val="00EF041B"/>
    <w:rsid w:val="00EF50D9"/>
    <w:rsid w:val="00EF5500"/>
    <w:rsid w:val="00EF69C9"/>
    <w:rsid w:val="00EF7930"/>
    <w:rsid w:val="00F01319"/>
    <w:rsid w:val="00F02C0D"/>
    <w:rsid w:val="00F033D4"/>
    <w:rsid w:val="00F050EF"/>
    <w:rsid w:val="00F05AA2"/>
    <w:rsid w:val="00F05E78"/>
    <w:rsid w:val="00F063E0"/>
    <w:rsid w:val="00F06B03"/>
    <w:rsid w:val="00F074CE"/>
    <w:rsid w:val="00F10D0D"/>
    <w:rsid w:val="00F117F0"/>
    <w:rsid w:val="00F1215A"/>
    <w:rsid w:val="00F12F12"/>
    <w:rsid w:val="00F15ACC"/>
    <w:rsid w:val="00F15FA2"/>
    <w:rsid w:val="00F1714B"/>
    <w:rsid w:val="00F17E2C"/>
    <w:rsid w:val="00F2040C"/>
    <w:rsid w:val="00F21AEF"/>
    <w:rsid w:val="00F22690"/>
    <w:rsid w:val="00F22E87"/>
    <w:rsid w:val="00F2698D"/>
    <w:rsid w:val="00F26B27"/>
    <w:rsid w:val="00F26C4B"/>
    <w:rsid w:val="00F30904"/>
    <w:rsid w:val="00F316CD"/>
    <w:rsid w:val="00F31989"/>
    <w:rsid w:val="00F32046"/>
    <w:rsid w:val="00F32F9E"/>
    <w:rsid w:val="00F33446"/>
    <w:rsid w:val="00F33472"/>
    <w:rsid w:val="00F3404B"/>
    <w:rsid w:val="00F354EF"/>
    <w:rsid w:val="00F364BC"/>
    <w:rsid w:val="00F3671F"/>
    <w:rsid w:val="00F376FE"/>
    <w:rsid w:val="00F4135A"/>
    <w:rsid w:val="00F442C2"/>
    <w:rsid w:val="00F45E46"/>
    <w:rsid w:val="00F52B80"/>
    <w:rsid w:val="00F533CA"/>
    <w:rsid w:val="00F53641"/>
    <w:rsid w:val="00F56013"/>
    <w:rsid w:val="00F563EF"/>
    <w:rsid w:val="00F575CA"/>
    <w:rsid w:val="00F61953"/>
    <w:rsid w:val="00F61989"/>
    <w:rsid w:val="00F622AA"/>
    <w:rsid w:val="00F62877"/>
    <w:rsid w:val="00F6502A"/>
    <w:rsid w:val="00F66297"/>
    <w:rsid w:val="00F67F44"/>
    <w:rsid w:val="00F704C9"/>
    <w:rsid w:val="00F71AD1"/>
    <w:rsid w:val="00F7448B"/>
    <w:rsid w:val="00F756DC"/>
    <w:rsid w:val="00F762F2"/>
    <w:rsid w:val="00F76D5C"/>
    <w:rsid w:val="00F80506"/>
    <w:rsid w:val="00F811E4"/>
    <w:rsid w:val="00F826AC"/>
    <w:rsid w:val="00F826BD"/>
    <w:rsid w:val="00F8293B"/>
    <w:rsid w:val="00F83029"/>
    <w:rsid w:val="00F83192"/>
    <w:rsid w:val="00F83AF9"/>
    <w:rsid w:val="00F83BDB"/>
    <w:rsid w:val="00F8450D"/>
    <w:rsid w:val="00F85FBA"/>
    <w:rsid w:val="00F86AE7"/>
    <w:rsid w:val="00F9162B"/>
    <w:rsid w:val="00F93022"/>
    <w:rsid w:val="00F93682"/>
    <w:rsid w:val="00F9369E"/>
    <w:rsid w:val="00F94B22"/>
    <w:rsid w:val="00F95762"/>
    <w:rsid w:val="00F97003"/>
    <w:rsid w:val="00F97134"/>
    <w:rsid w:val="00F97CC8"/>
    <w:rsid w:val="00FA02DF"/>
    <w:rsid w:val="00FA0C64"/>
    <w:rsid w:val="00FA2A3C"/>
    <w:rsid w:val="00FA5472"/>
    <w:rsid w:val="00FA684A"/>
    <w:rsid w:val="00FB2295"/>
    <w:rsid w:val="00FB2A37"/>
    <w:rsid w:val="00FB6294"/>
    <w:rsid w:val="00FC09CF"/>
    <w:rsid w:val="00FC356C"/>
    <w:rsid w:val="00FC5EFE"/>
    <w:rsid w:val="00FC62C9"/>
    <w:rsid w:val="00FC6314"/>
    <w:rsid w:val="00FC6485"/>
    <w:rsid w:val="00FD0543"/>
    <w:rsid w:val="00FD0926"/>
    <w:rsid w:val="00FD50E2"/>
    <w:rsid w:val="00FD5485"/>
    <w:rsid w:val="00FD79E0"/>
    <w:rsid w:val="00FE084A"/>
    <w:rsid w:val="00FE24EE"/>
    <w:rsid w:val="00FE4C3A"/>
    <w:rsid w:val="00FE763C"/>
    <w:rsid w:val="00FF0CF5"/>
    <w:rsid w:val="00FF1DF0"/>
    <w:rsid w:val="00FF2275"/>
    <w:rsid w:val="00FF2A27"/>
    <w:rsid w:val="00FF2CE9"/>
    <w:rsid w:val="00FF383C"/>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43374"/>
  <w15:docId w15:val="{A328697D-D467-4F83-9460-105AF31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4AB3"/>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15F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56879"/>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ES" w:eastAsia="es-CO"/>
    </w:rPr>
  </w:style>
  <w:style w:type="paragraph" w:styleId="Ttulo4">
    <w:name w:val="heading 4"/>
    <w:basedOn w:val="Normal"/>
    <w:next w:val="Normal"/>
    <w:link w:val="Ttulo4Car"/>
    <w:uiPriority w:val="9"/>
    <w:unhideWhenUsed/>
    <w:qFormat/>
    <w:rsid w:val="00E05924"/>
    <w:pPr>
      <w:keepNext/>
      <w:keepLines/>
      <w:spacing w:before="40"/>
      <w:outlineLvl w:val="3"/>
    </w:pPr>
    <w:rPr>
      <w:rFonts w:asciiTheme="majorHAnsi" w:eastAsiaTheme="majorEastAsia" w:hAnsiTheme="majorHAnsi" w:cstheme="majorBidi"/>
      <w:i/>
      <w:iCs/>
      <w:color w:val="365F91"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B24F3"/>
    <w:pPr>
      <w:ind w:left="720"/>
      <w:contextualSpacing/>
    </w:pPr>
    <w:rPr>
      <w:rFonts w:ascii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ES"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4Car">
    <w:name w:val="Título 4 Car"/>
    <w:basedOn w:val="Fuentedeprrafopredeter"/>
    <w:link w:val="Ttulo4"/>
    <w:uiPriority w:val="9"/>
    <w:rsid w:val="00E05924"/>
    <w:rPr>
      <w:rFonts w:asciiTheme="majorHAnsi" w:eastAsiaTheme="majorEastAsia" w:hAnsiTheme="majorHAnsi" w:cstheme="majorBidi"/>
      <w:i/>
      <w:iCs/>
      <w:color w:val="365F91" w:themeColor="accent1" w:themeShade="BF"/>
      <w:lang w:val="es-C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1D3355"/>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1D3355"/>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1D3355"/>
    <w:rPr>
      <w:vertAlign w:val="superscript"/>
    </w:rPr>
  </w:style>
  <w:style w:type="character" w:customStyle="1" w:styleId="Ttulo2Car">
    <w:name w:val="Título 2 Car"/>
    <w:basedOn w:val="Fuentedeprrafopredeter"/>
    <w:link w:val="Ttulo2"/>
    <w:uiPriority w:val="9"/>
    <w:semiHidden/>
    <w:rsid w:val="00A56879"/>
    <w:rPr>
      <w:rFonts w:asciiTheme="majorHAnsi" w:eastAsiaTheme="majorEastAsia" w:hAnsiTheme="majorHAnsi" w:cstheme="majorBidi"/>
      <w:color w:val="365F91" w:themeColor="accent1" w:themeShade="BF"/>
      <w:sz w:val="26"/>
      <w:szCs w:val="26"/>
      <w:lang w:val="es-ES_tradnl" w:eastAsia="es-ES_tradnl"/>
    </w:rPr>
  </w:style>
  <w:style w:type="paragraph" w:styleId="Sinespaciado">
    <w:name w:val="No Spacing"/>
    <w:link w:val="SinespaciadoCar"/>
    <w:uiPriority w:val="1"/>
    <w:qFormat/>
    <w:rsid w:val="00B15FEF"/>
    <w:rPr>
      <w:lang w:val="es-CO"/>
    </w:rPr>
  </w:style>
  <w:style w:type="character" w:customStyle="1" w:styleId="SinespaciadoCar">
    <w:name w:val="Sin espaciado Car"/>
    <w:basedOn w:val="Fuentedeprrafopredeter"/>
    <w:link w:val="Sinespaciado"/>
    <w:uiPriority w:val="1"/>
    <w:rsid w:val="00B15FEF"/>
    <w:rPr>
      <w:lang w:val="es-CO"/>
    </w:rPr>
  </w:style>
  <w:style w:type="character" w:customStyle="1" w:styleId="Ttulo1Car">
    <w:name w:val="Título 1 Car"/>
    <w:basedOn w:val="Fuentedeprrafopredeter"/>
    <w:link w:val="Ttulo1"/>
    <w:uiPriority w:val="9"/>
    <w:rsid w:val="00B15FEF"/>
    <w:rPr>
      <w:rFonts w:asciiTheme="majorHAnsi" w:eastAsiaTheme="majorEastAsia" w:hAnsiTheme="majorHAnsi" w:cstheme="majorBidi"/>
      <w:color w:val="365F91" w:themeColor="accent1" w:themeShade="BF"/>
      <w:sz w:val="32"/>
      <w:szCs w:val="32"/>
      <w:lang w:val="es-ES_tradnl" w:eastAsia="es-ES_tradnl"/>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B15FEF"/>
    <w:rPr>
      <w:sz w:val="24"/>
      <w:szCs w:val="24"/>
      <w:lang w:val="es-ES" w:eastAsia="es-ES_tradnl"/>
    </w:rPr>
  </w:style>
  <w:style w:type="table" w:styleId="Tablaconcuadrcula">
    <w:name w:val="Table Grid"/>
    <w:basedOn w:val="Tablanormal"/>
    <w:uiPriority w:val="39"/>
    <w:rsid w:val="00B15FEF"/>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B15FEF"/>
    <w:pPr>
      <w:spacing w:before="200" w:after="160" w:line="240" w:lineRule="exact"/>
    </w:pPr>
    <w:rPr>
      <w:rFonts w:asciiTheme="minorHAnsi" w:hAnsiTheme="minorHAnsi" w:cstheme="minorBidi"/>
      <w:sz w:val="22"/>
      <w:szCs w:val="22"/>
      <w:vertAlign w:val="superscript"/>
      <w:lang w:val="en-US" w:eastAsia="en-US"/>
    </w:rPr>
  </w:style>
  <w:style w:type="paragraph" w:customStyle="1" w:styleId="Pa16">
    <w:name w:val="Pa16"/>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3">
    <w:name w:val="A3"/>
    <w:uiPriority w:val="99"/>
    <w:rsid w:val="002A2498"/>
    <w:rPr>
      <w:color w:val="080808"/>
    </w:rPr>
  </w:style>
  <w:style w:type="paragraph" w:customStyle="1" w:styleId="Pa21">
    <w:name w:val="Pa21"/>
    <w:basedOn w:val="Normal"/>
    <w:next w:val="Normal"/>
    <w:uiPriority w:val="99"/>
    <w:rsid w:val="002A2498"/>
    <w:pPr>
      <w:widowControl w:val="0"/>
      <w:autoSpaceDE w:val="0"/>
      <w:autoSpaceDN w:val="0"/>
      <w:adjustRightInd w:val="0"/>
      <w:spacing w:line="221" w:lineRule="atLeast"/>
    </w:pPr>
    <w:rPr>
      <w:lang w:val="es-ES" w:eastAsia="en-US"/>
    </w:rPr>
  </w:style>
  <w:style w:type="paragraph" w:customStyle="1" w:styleId="Pa36">
    <w:name w:val="Pa36"/>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19">
    <w:name w:val="Pa19"/>
    <w:basedOn w:val="Normal"/>
    <w:next w:val="Normal"/>
    <w:uiPriority w:val="99"/>
    <w:rsid w:val="002A2498"/>
    <w:pPr>
      <w:widowControl w:val="0"/>
      <w:autoSpaceDE w:val="0"/>
      <w:autoSpaceDN w:val="0"/>
      <w:adjustRightInd w:val="0"/>
      <w:spacing w:line="231" w:lineRule="atLeast"/>
    </w:pPr>
    <w:rPr>
      <w:lang w:val="es-ES" w:eastAsia="en-US"/>
    </w:rPr>
  </w:style>
  <w:style w:type="character" w:customStyle="1" w:styleId="A1">
    <w:name w:val="A1"/>
    <w:uiPriority w:val="99"/>
    <w:rsid w:val="002A2498"/>
    <w:rPr>
      <w:b/>
      <w:bCs/>
      <w:color w:val="080808"/>
      <w:sz w:val="20"/>
      <w:szCs w:val="20"/>
    </w:rPr>
  </w:style>
  <w:style w:type="paragraph" w:customStyle="1" w:styleId="Pa38">
    <w:name w:val="Pa38"/>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9">
    <w:name w:val="Pa39"/>
    <w:basedOn w:val="Normal"/>
    <w:next w:val="Normal"/>
    <w:uiPriority w:val="99"/>
    <w:rsid w:val="002A2498"/>
    <w:pPr>
      <w:widowControl w:val="0"/>
      <w:autoSpaceDE w:val="0"/>
      <w:autoSpaceDN w:val="0"/>
      <w:adjustRightInd w:val="0"/>
      <w:spacing w:line="201" w:lineRule="atLeast"/>
    </w:pPr>
    <w:rPr>
      <w:lang w:val="es-ES" w:eastAsia="en-US"/>
    </w:rPr>
  </w:style>
  <w:style w:type="paragraph" w:customStyle="1" w:styleId="Pa32">
    <w:name w:val="Pa32"/>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3">
    <w:name w:val="Pa33"/>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4">
    <w:name w:val="Pa34"/>
    <w:basedOn w:val="Normal"/>
    <w:next w:val="Normal"/>
    <w:uiPriority w:val="99"/>
    <w:rsid w:val="0077047D"/>
    <w:pPr>
      <w:widowControl w:val="0"/>
      <w:autoSpaceDE w:val="0"/>
      <w:autoSpaceDN w:val="0"/>
      <w:adjustRightInd w:val="0"/>
      <w:spacing w:line="231" w:lineRule="atLeast"/>
    </w:pPr>
    <w:rPr>
      <w:lang w:val="es-ES" w:eastAsia="en-US"/>
    </w:rPr>
  </w:style>
  <w:style w:type="paragraph" w:customStyle="1" w:styleId="Pa35">
    <w:name w:val="Pa35"/>
    <w:basedOn w:val="Normal"/>
    <w:next w:val="Normal"/>
    <w:uiPriority w:val="99"/>
    <w:rsid w:val="0077047D"/>
    <w:pPr>
      <w:widowControl w:val="0"/>
      <w:autoSpaceDE w:val="0"/>
      <w:autoSpaceDN w:val="0"/>
      <w:adjustRightInd w:val="0"/>
      <w:spacing w:line="231" w:lineRule="atLeast"/>
    </w:pPr>
    <w:rPr>
      <w:lang w:val="es-ES" w:eastAsia="en-US"/>
    </w:rPr>
  </w:style>
  <w:style w:type="paragraph" w:styleId="Textoindependiente">
    <w:name w:val="Body Text"/>
    <w:basedOn w:val="Normal"/>
    <w:link w:val="TextoindependienteCar"/>
    <w:uiPriority w:val="1"/>
    <w:qFormat/>
    <w:rsid w:val="00A324F1"/>
    <w:pPr>
      <w:widowControl w:val="0"/>
      <w:autoSpaceDE w:val="0"/>
      <w:autoSpaceDN w:val="0"/>
    </w:pPr>
    <w:rPr>
      <w:rFonts w:ascii="Trebuchet MS" w:eastAsia="Trebuchet MS" w:hAnsi="Trebuchet MS" w:cs="Trebuchet MS"/>
      <w:sz w:val="21"/>
      <w:szCs w:val="21"/>
      <w:lang w:val="en-US" w:eastAsia="en-US"/>
    </w:rPr>
  </w:style>
  <w:style w:type="character" w:customStyle="1" w:styleId="TextoindependienteCar">
    <w:name w:val="Texto independiente Car"/>
    <w:basedOn w:val="Fuentedeprrafopredeter"/>
    <w:link w:val="Textoindependiente"/>
    <w:uiPriority w:val="1"/>
    <w:rsid w:val="00A324F1"/>
    <w:rPr>
      <w:rFonts w:ascii="Trebuchet MS" w:eastAsia="Trebuchet MS" w:hAnsi="Trebuchet MS" w:cs="Trebuchet MS"/>
      <w:sz w:val="21"/>
      <w:szCs w:val="21"/>
    </w:rPr>
  </w:style>
  <w:style w:type="character" w:styleId="Mencinsinresolver">
    <w:name w:val="Unresolved Mention"/>
    <w:basedOn w:val="Fuentedeprrafopredeter"/>
    <w:uiPriority w:val="99"/>
    <w:rsid w:val="0002698C"/>
    <w:rPr>
      <w:color w:val="605E5C"/>
      <w:shd w:val="clear" w:color="auto" w:fill="E1DFDD"/>
    </w:rPr>
  </w:style>
  <w:style w:type="paragraph" w:styleId="Textocomentario">
    <w:name w:val="annotation text"/>
    <w:basedOn w:val="Normal"/>
    <w:link w:val="TextocomentarioCar"/>
    <w:uiPriority w:val="99"/>
    <w:unhideWhenUsed/>
    <w:rsid w:val="00605659"/>
    <w:rPr>
      <w:rFonts w:ascii="Calibri" w:eastAsia="Calibri" w:hAnsi="Calibri" w:cs="Calibri"/>
      <w:lang w:eastAsia="en-US"/>
    </w:rPr>
  </w:style>
  <w:style w:type="character" w:customStyle="1" w:styleId="TextocomentarioCar">
    <w:name w:val="Texto comentario Car"/>
    <w:basedOn w:val="Fuentedeprrafopredeter"/>
    <w:link w:val="Textocomentario"/>
    <w:uiPriority w:val="99"/>
    <w:rsid w:val="00605659"/>
    <w:rPr>
      <w:rFonts w:ascii="Calibri" w:eastAsia="Calibri" w:hAnsi="Calibri" w:cs="Calibri"/>
      <w:sz w:val="24"/>
      <w:szCs w:val="24"/>
      <w:lang w:val="es-ES_tradnl"/>
    </w:rPr>
  </w:style>
  <w:style w:type="character" w:styleId="Refdecomentario">
    <w:name w:val="annotation reference"/>
    <w:uiPriority w:val="99"/>
    <w:semiHidden/>
    <w:unhideWhenUsed/>
    <w:rsid w:val="00605659"/>
    <w:rPr>
      <w:sz w:val="18"/>
      <w:szCs w:val="18"/>
    </w:rPr>
  </w:style>
  <w:style w:type="paragraph" w:styleId="Asuntodelcomentario">
    <w:name w:val="annotation subject"/>
    <w:basedOn w:val="Textocomentario"/>
    <w:next w:val="Textocomentario"/>
    <w:link w:val="AsuntodelcomentarioCar"/>
    <w:uiPriority w:val="99"/>
    <w:semiHidden/>
    <w:unhideWhenUsed/>
    <w:rsid w:val="00C10C01"/>
    <w:rPr>
      <w:rFonts w:ascii="Times New Roman" w:eastAsia="Times New Roman" w:hAnsi="Times New Roman" w:cs="Times New Roman"/>
      <w:b/>
      <w:bCs/>
      <w:sz w:val="20"/>
      <w:szCs w:val="20"/>
      <w:lang w:eastAsia="es-ES_tradnl"/>
    </w:rPr>
  </w:style>
  <w:style w:type="character" w:customStyle="1" w:styleId="AsuntodelcomentarioCar">
    <w:name w:val="Asunto del comentario Car"/>
    <w:basedOn w:val="TextocomentarioCar"/>
    <w:link w:val="Asuntodelcomentario"/>
    <w:uiPriority w:val="99"/>
    <w:semiHidden/>
    <w:rsid w:val="00C10C01"/>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077">
      <w:bodyDiv w:val="1"/>
      <w:marLeft w:val="0"/>
      <w:marRight w:val="0"/>
      <w:marTop w:val="0"/>
      <w:marBottom w:val="0"/>
      <w:divBdr>
        <w:top w:val="none" w:sz="0" w:space="0" w:color="auto"/>
        <w:left w:val="none" w:sz="0" w:space="0" w:color="auto"/>
        <w:bottom w:val="none" w:sz="0" w:space="0" w:color="auto"/>
        <w:right w:val="none" w:sz="0" w:space="0" w:color="auto"/>
      </w:divBdr>
    </w:div>
    <w:div w:id="26223730">
      <w:bodyDiv w:val="1"/>
      <w:marLeft w:val="0"/>
      <w:marRight w:val="0"/>
      <w:marTop w:val="0"/>
      <w:marBottom w:val="0"/>
      <w:divBdr>
        <w:top w:val="none" w:sz="0" w:space="0" w:color="auto"/>
        <w:left w:val="none" w:sz="0" w:space="0" w:color="auto"/>
        <w:bottom w:val="none" w:sz="0" w:space="0" w:color="auto"/>
        <w:right w:val="none" w:sz="0" w:space="0" w:color="auto"/>
      </w:divBdr>
    </w:div>
    <w:div w:id="33039243">
      <w:bodyDiv w:val="1"/>
      <w:marLeft w:val="0"/>
      <w:marRight w:val="0"/>
      <w:marTop w:val="0"/>
      <w:marBottom w:val="0"/>
      <w:divBdr>
        <w:top w:val="none" w:sz="0" w:space="0" w:color="auto"/>
        <w:left w:val="none" w:sz="0" w:space="0" w:color="auto"/>
        <w:bottom w:val="none" w:sz="0" w:space="0" w:color="auto"/>
        <w:right w:val="none" w:sz="0" w:space="0" w:color="auto"/>
      </w:divBdr>
    </w:div>
    <w:div w:id="120000601">
      <w:bodyDiv w:val="1"/>
      <w:marLeft w:val="0"/>
      <w:marRight w:val="0"/>
      <w:marTop w:val="0"/>
      <w:marBottom w:val="0"/>
      <w:divBdr>
        <w:top w:val="none" w:sz="0" w:space="0" w:color="auto"/>
        <w:left w:val="none" w:sz="0" w:space="0" w:color="auto"/>
        <w:bottom w:val="none" w:sz="0" w:space="0" w:color="auto"/>
        <w:right w:val="none" w:sz="0" w:space="0" w:color="auto"/>
      </w:divBdr>
    </w:div>
    <w:div w:id="143205666">
      <w:bodyDiv w:val="1"/>
      <w:marLeft w:val="0"/>
      <w:marRight w:val="0"/>
      <w:marTop w:val="0"/>
      <w:marBottom w:val="0"/>
      <w:divBdr>
        <w:top w:val="none" w:sz="0" w:space="0" w:color="auto"/>
        <w:left w:val="none" w:sz="0" w:space="0" w:color="auto"/>
        <w:bottom w:val="none" w:sz="0" w:space="0" w:color="auto"/>
        <w:right w:val="none" w:sz="0" w:space="0" w:color="auto"/>
      </w:divBdr>
    </w:div>
    <w:div w:id="158815804">
      <w:bodyDiv w:val="1"/>
      <w:marLeft w:val="0"/>
      <w:marRight w:val="0"/>
      <w:marTop w:val="0"/>
      <w:marBottom w:val="0"/>
      <w:divBdr>
        <w:top w:val="none" w:sz="0" w:space="0" w:color="auto"/>
        <w:left w:val="none" w:sz="0" w:space="0" w:color="auto"/>
        <w:bottom w:val="none" w:sz="0" w:space="0" w:color="auto"/>
        <w:right w:val="none" w:sz="0" w:space="0" w:color="auto"/>
      </w:divBdr>
      <w:divsChild>
        <w:div w:id="1809594162">
          <w:marLeft w:val="0"/>
          <w:marRight w:val="0"/>
          <w:marTop w:val="0"/>
          <w:marBottom w:val="0"/>
          <w:divBdr>
            <w:top w:val="none" w:sz="0" w:space="0" w:color="auto"/>
            <w:left w:val="none" w:sz="0" w:space="0" w:color="auto"/>
            <w:bottom w:val="none" w:sz="0" w:space="0" w:color="auto"/>
            <w:right w:val="none" w:sz="0" w:space="0" w:color="auto"/>
          </w:divBdr>
          <w:divsChild>
            <w:div w:id="1977757408">
              <w:marLeft w:val="0"/>
              <w:marRight w:val="0"/>
              <w:marTop w:val="0"/>
              <w:marBottom w:val="0"/>
              <w:divBdr>
                <w:top w:val="none" w:sz="0" w:space="0" w:color="auto"/>
                <w:left w:val="none" w:sz="0" w:space="0" w:color="auto"/>
                <w:bottom w:val="none" w:sz="0" w:space="0" w:color="auto"/>
                <w:right w:val="none" w:sz="0" w:space="0" w:color="auto"/>
              </w:divBdr>
              <w:divsChild>
                <w:div w:id="630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831">
      <w:bodyDiv w:val="1"/>
      <w:marLeft w:val="0"/>
      <w:marRight w:val="0"/>
      <w:marTop w:val="0"/>
      <w:marBottom w:val="0"/>
      <w:divBdr>
        <w:top w:val="none" w:sz="0" w:space="0" w:color="auto"/>
        <w:left w:val="none" w:sz="0" w:space="0" w:color="auto"/>
        <w:bottom w:val="none" w:sz="0" w:space="0" w:color="auto"/>
        <w:right w:val="none" w:sz="0" w:space="0" w:color="auto"/>
      </w:divBdr>
    </w:div>
    <w:div w:id="199326077">
      <w:bodyDiv w:val="1"/>
      <w:marLeft w:val="0"/>
      <w:marRight w:val="0"/>
      <w:marTop w:val="0"/>
      <w:marBottom w:val="0"/>
      <w:divBdr>
        <w:top w:val="none" w:sz="0" w:space="0" w:color="auto"/>
        <w:left w:val="none" w:sz="0" w:space="0" w:color="auto"/>
        <w:bottom w:val="none" w:sz="0" w:space="0" w:color="auto"/>
        <w:right w:val="none" w:sz="0" w:space="0" w:color="auto"/>
      </w:divBdr>
    </w:div>
    <w:div w:id="206647635">
      <w:bodyDiv w:val="1"/>
      <w:marLeft w:val="0"/>
      <w:marRight w:val="0"/>
      <w:marTop w:val="0"/>
      <w:marBottom w:val="0"/>
      <w:divBdr>
        <w:top w:val="none" w:sz="0" w:space="0" w:color="auto"/>
        <w:left w:val="none" w:sz="0" w:space="0" w:color="auto"/>
        <w:bottom w:val="none" w:sz="0" w:space="0" w:color="auto"/>
        <w:right w:val="none" w:sz="0" w:space="0" w:color="auto"/>
      </w:divBdr>
    </w:div>
    <w:div w:id="217741744">
      <w:bodyDiv w:val="1"/>
      <w:marLeft w:val="0"/>
      <w:marRight w:val="0"/>
      <w:marTop w:val="0"/>
      <w:marBottom w:val="0"/>
      <w:divBdr>
        <w:top w:val="none" w:sz="0" w:space="0" w:color="auto"/>
        <w:left w:val="none" w:sz="0" w:space="0" w:color="auto"/>
        <w:bottom w:val="none" w:sz="0" w:space="0" w:color="auto"/>
        <w:right w:val="none" w:sz="0" w:space="0" w:color="auto"/>
      </w:divBdr>
    </w:div>
    <w:div w:id="220139916">
      <w:bodyDiv w:val="1"/>
      <w:marLeft w:val="0"/>
      <w:marRight w:val="0"/>
      <w:marTop w:val="0"/>
      <w:marBottom w:val="0"/>
      <w:divBdr>
        <w:top w:val="none" w:sz="0" w:space="0" w:color="auto"/>
        <w:left w:val="none" w:sz="0" w:space="0" w:color="auto"/>
        <w:bottom w:val="none" w:sz="0" w:space="0" w:color="auto"/>
        <w:right w:val="none" w:sz="0" w:space="0" w:color="auto"/>
      </w:divBdr>
      <w:divsChild>
        <w:div w:id="2089688150">
          <w:marLeft w:val="0"/>
          <w:marRight w:val="0"/>
          <w:marTop w:val="0"/>
          <w:marBottom w:val="0"/>
          <w:divBdr>
            <w:top w:val="none" w:sz="0" w:space="0" w:color="auto"/>
            <w:left w:val="none" w:sz="0" w:space="0" w:color="auto"/>
            <w:bottom w:val="none" w:sz="0" w:space="0" w:color="auto"/>
            <w:right w:val="none" w:sz="0" w:space="0" w:color="auto"/>
          </w:divBdr>
          <w:divsChild>
            <w:div w:id="1831091387">
              <w:marLeft w:val="0"/>
              <w:marRight w:val="0"/>
              <w:marTop w:val="0"/>
              <w:marBottom w:val="0"/>
              <w:divBdr>
                <w:top w:val="none" w:sz="0" w:space="0" w:color="auto"/>
                <w:left w:val="none" w:sz="0" w:space="0" w:color="auto"/>
                <w:bottom w:val="none" w:sz="0" w:space="0" w:color="auto"/>
                <w:right w:val="none" w:sz="0" w:space="0" w:color="auto"/>
              </w:divBdr>
              <w:divsChild>
                <w:div w:id="1390884614">
                  <w:marLeft w:val="0"/>
                  <w:marRight w:val="0"/>
                  <w:marTop w:val="0"/>
                  <w:marBottom w:val="0"/>
                  <w:divBdr>
                    <w:top w:val="none" w:sz="0" w:space="0" w:color="auto"/>
                    <w:left w:val="none" w:sz="0" w:space="0" w:color="auto"/>
                    <w:bottom w:val="none" w:sz="0" w:space="0" w:color="auto"/>
                    <w:right w:val="none" w:sz="0" w:space="0" w:color="auto"/>
                  </w:divBdr>
                  <w:divsChild>
                    <w:div w:id="15197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76267">
      <w:bodyDiv w:val="1"/>
      <w:marLeft w:val="0"/>
      <w:marRight w:val="0"/>
      <w:marTop w:val="0"/>
      <w:marBottom w:val="0"/>
      <w:divBdr>
        <w:top w:val="none" w:sz="0" w:space="0" w:color="auto"/>
        <w:left w:val="none" w:sz="0" w:space="0" w:color="auto"/>
        <w:bottom w:val="none" w:sz="0" w:space="0" w:color="auto"/>
        <w:right w:val="none" w:sz="0" w:space="0" w:color="auto"/>
      </w:divBdr>
      <w:divsChild>
        <w:div w:id="723068988">
          <w:marLeft w:val="0"/>
          <w:marRight w:val="0"/>
          <w:marTop w:val="0"/>
          <w:marBottom w:val="0"/>
          <w:divBdr>
            <w:top w:val="none" w:sz="0" w:space="0" w:color="auto"/>
            <w:left w:val="none" w:sz="0" w:space="0" w:color="auto"/>
            <w:bottom w:val="none" w:sz="0" w:space="0" w:color="auto"/>
            <w:right w:val="none" w:sz="0" w:space="0" w:color="auto"/>
          </w:divBdr>
          <w:divsChild>
            <w:div w:id="1071587925">
              <w:marLeft w:val="0"/>
              <w:marRight w:val="0"/>
              <w:marTop w:val="0"/>
              <w:marBottom w:val="0"/>
              <w:divBdr>
                <w:top w:val="none" w:sz="0" w:space="0" w:color="auto"/>
                <w:left w:val="none" w:sz="0" w:space="0" w:color="auto"/>
                <w:bottom w:val="none" w:sz="0" w:space="0" w:color="auto"/>
                <w:right w:val="none" w:sz="0" w:space="0" w:color="auto"/>
              </w:divBdr>
              <w:divsChild>
                <w:div w:id="367923536">
                  <w:marLeft w:val="0"/>
                  <w:marRight w:val="0"/>
                  <w:marTop w:val="0"/>
                  <w:marBottom w:val="0"/>
                  <w:divBdr>
                    <w:top w:val="none" w:sz="0" w:space="0" w:color="auto"/>
                    <w:left w:val="none" w:sz="0" w:space="0" w:color="auto"/>
                    <w:bottom w:val="none" w:sz="0" w:space="0" w:color="auto"/>
                    <w:right w:val="none" w:sz="0" w:space="0" w:color="auto"/>
                  </w:divBdr>
                  <w:divsChild>
                    <w:div w:id="16434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77646">
      <w:bodyDiv w:val="1"/>
      <w:marLeft w:val="0"/>
      <w:marRight w:val="0"/>
      <w:marTop w:val="0"/>
      <w:marBottom w:val="0"/>
      <w:divBdr>
        <w:top w:val="none" w:sz="0" w:space="0" w:color="auto"/>
        <w:left w:val="none" w:sz="0" w:space="0" w:color="auto"/>
        <w:bottom w:val="none" w:sz="0" w:space="0" w:color="auto"/>
        <w:right w:val="none" w:sz="0" w:space="0" w:color="auto"/>
      </w:divBdr>
      <w:divsChild>
        <w:div w:id="498352543">
          <w:marLeft w:val="0"/>
          <w:marRight w:val="0"/>
          <w:marTop w:val="0"/>
          <w:marBottom w:val="0"/>
          <w:divBdr>
            <w:top w:val="none" w:sz="0" w:space="0" w:color="auto"/>
            <w:left w:val="none" w:sz="0" w:space="0" w:color="auto"/>
            <w:bottom w:val="none" w:sz="0" w:space="0" w:color="auto"/>
            <w:right w:val="none" w:sz="0" w:space="0" w:color="auto"/>
          </w:divBdr>
          <w:divsChild>
            <w:div w:id="1869828509">
              <w:marLeft w:val="0"/>
              <w:marRight w:val="0"/>
              <w:marTop w:val="0"/>
              <w:marBottom w:val="0"/>
              <w:divBdr>
                <w:top w:val="none" w:sz="0" w:space="0" w:color="auto"/>
                <w:left w:val="none" w:sz="0" w:space="0" w:color="auto"/>
                <w:bottom w:val="none" w:sz="0" w:space="0" w:color="auto"/>
                <w:right w:val="none" w:sz="0" w:space="0" w:color="auto"/>
              </w:divBdr>
              <w:divsChild>
                <w:div w:id="275215708">
                  <w:marLeft w:val="0"/>
                  <w:marRight w:val="0"/>
                  <w:marTop w:val="0"/>
                  <w:marBottom w:val="0"/>
                  <w:divBdr>
                    <w:top w:val="none" w:sz="0" w:space="0" w:color="auto"/>
                    <w:left w:val="none" w:sz="0" w:space="0" w:color="auto"/>
                    <w:bottom w:val="none" w:sz="0" w:space="0" w:color="auto"/>
                    <w:right w:val="none" w:sz="0" w:space="0" w:color="auto"/>
                  </w:divBdr>
                  <w:divsChild>
                    <w:div w:id="4106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25550">
      <w:bodyDiv w:val="1"/>
      <w:marLeft w:val="0"/>
      <w:marRight w:val="0"/>
      <w:marTop w:val="0"/>
      <w:marBottom w:val="0"/>
      <w:divBdr>
        <w:top w:val="none" w:sz="0" w:space="0" w:color="auto"/>
        <w:left w:val="none" w:sz="0" w:space="0" w:color="auto"/>
        <w:bottom w:val="none" w:sz="0" w:space="0" w:color="auto"/>
        <w:right w:val="none" w:sz="0" w:space="0" w:color="auto"/>
      </w:divBdr>
    </w:div>
    <w:div w:id="357043466">
      <w:bodyDiv w:val="1"/>
      <w:marLeft w:val="0"/>
      <w:marRight w:val="0"/>
      <w:marTop w:val="0"/>
      <w:marBottom w:val="0"/>
      <w:divBdr>
        <w:top w:val="none" w:sz="0" w:space="0" w:color="auto"/>
        <w:left w:val="none" w:sz="0" w:space="0" w:color="auto"/>
        <w:bottom w:val="none" w:sz="0" w:space="0" w:color="auto"/>
        <w:right w:val="none" w:sz="0" w:space="0" w:color="auto"/>
      </w:divBdr>
    </w:div>
    <w:div w:id="381174905">
      <w:bodyDiv w:val="1"/>
      <w:marLeft w:val="0"/>
      <w:marRight w:val="0"/>
      <w:marTop w:val="0"/>
      <w:marBottom w:val="0"/>
      <w:divBdr>
        <w:top w:val="none" w:sz="0" w:space="0" w:color="auto"/>
        <w:left w:val="none" w:sz="0" w:space="0" w:color="auto"/>
        <w:bottom w:val="none" w:sz="0" w:space="0" w:color="auto"/>
        <w:right w:val="none" w:sz="0" w:space="0" w:color="auto"/>
      </w:divBdr>
      <w:divsChild>
        <w:div w:id="579873021">
          <w:marLeft w:val="446"/>
          <w:marRight w:val="0"/>
          <w:marTop w:val="0"/>
          <w:marBottom w:val="0"/>
          <w:divBdr>
            <w:top w:val="none" w:sz="0" w:space="0" w:color="auto"/>
            <w:left w:val="none" w:sz="0" w:space="0" w:color="auto"/>
            <w:bottom w:val="none" w:sz="0" w:space="0" w:color="auto"/>
            <w:right w:val="none" w:sz="0" w:space="0" w:color="auto"/>
          </w:divBdr>
        </w:div>
      </w:divsChild>
    </w:div>
    <w:div w:id="385646151">
      <w:bodyDiv w:val="1"/>
      <w:marLeft w:val="0"/>
      <w:marRight w:val="0"/>
      <w:marTop w:val="0"/>
      <w:marBottom w:val="0"/>
      <w:divBdr>
        <w:top w:val="none" w:sz="0" w:space="0" w:color="auto"/>
        <w:left w:val="none" w:sz="0" w:space="0" w:color="auto"/>
        <w:bottom w:val="none" w:sz="0" w:space="0" w:color="auto"/>
        <w:right w:val="none" w:sz="0" w:space="0" w:color="auto"/>
      </w:divBdr>
    </w:div>
    <w:div w:id="387071623">
      <w:bodyDiv w:val="1"/>
      <w:marLeft w:val="0"/>
      <w:marRight w:val="0"/>
      <w:marTop w:val="0"/>
      <w:marBottom w:val="0"/>
      <w:divBdr>
        <w:top w:val="none" w:sz="0" w:space="0" w:color="auto"/>
        <w:left w:val="none" w:sz="0" w:space="0" w:color="auto"/>
        <w:bottom w:val="none" w:sz="0" w:space="0" w:color="auto"/>
        <w:right w:val="none" w:sz="0" w:space="0" w:color="auto"/>
      </w:divBdr>
    </w:div>
    <w:div w:id="399255314">
      <w:bodyDiv w:val="1"/>
      <w:marLeft w:val="0"/>
      <w:marRight w:val="0"/>
      <w:marTop w:val="0"/>
      <w:marBottom w:val="0"/>
      <w:divBdr>
        <w:top w:val="none" w:sz="0" w:space="0" w:color="auto"/>
        <w:left w:val="none" w:sz="0" w:space="0" w:color="auto"/>
        <w:bottom w:val="none" w:sz="0" w:space="0" w:color="auto"/>
        <w:right w:val="none" w:sz="0" w:space="0" w:color="auto"/>
      </w:divBdr>
    </w:div>
    <w:div w:id="417404798">
      <w:bodyDiv w:val="1"/>
      <w:marLeft w:val="0"/>
      <w:marRight w:val="0"/>
      <w:marTop w:val="0"/>
      <w:marBottom w:val="0"/>
      <w:divBdr>
        <w:top w:val="none" w:sz="0" w:space="0" w:color="auto"/>
        <w:left w:val="none" w:sz="0" w:space="0" w:color="auto"/>
        <w:bottom w:val="none" w:sz="0" w:space="0" w:color="auto"/>
        <w:right w:val="none" w:sz="0" w:space="0" w:color="auto"/>
      </w:divBdr>
    </w:div>
    <w:div w:id="423766950">
      <w:bodyDiv w:val="1"/>
      <w:marLeft w:val="0"/>
      <w:marRight w:val="0"/>
      <w:marTop w:val="0"/>
      <w:marBottom w:val="0"/>
      <w:divBdr>
        <w:top w:val="none" w:sz="0" w:space="0" w:color="auto"/>
        <w:left w:val="none" w:sz="0" w:space="0" w:color="auto"/>
        <w:bottom w:val="none" w:sz="0" w:space="0" w:color="auto"/>
        <w:right w:val="none" w:sz="0" w:space="0" w:color="auto"/>
      </w:divBdr>
    </w:div>
    <w:div w:id="467473063">
      <w:bodyDiv w:val="1"/>
      <w:marLeft w:val="0"/>
      <w:marRight w:val="0"/>
      <w:marTop w:val="0"/>
      <w:marBottom w:val="0"/>
      <w:divBdr>
        <w:top w:val="none" w:sz="0" w:space="0" w:color="auto"/>
        <w:left w:val="none" w:sz="0" w:space="0" w:color="auto"/>
        <w:bottom w:val="none" w:sz="0" w:space="0" w:color="auto"/>
        <w:right w:val="none" w:sz="0" w:space="0" w:color="auto"/>
      </w:divBdr>
      <w:divsChild>
        <w:div w:id="489828750">
          <w:marLeft w:val="0"/>
          <w:marRight w:val="0"/>
          <w:marTop w:val="0"/>
          <w:marBottom w:val="0"/>
          <w:divBdr>
            <w:top w:val="none" w:sz="0" w:space="0" w:color="auto"/>
            <w:left w:val="none" w:sz="0" w:space="0" w:color="auto"/>
            <w:bottom w:val="none" w:sz="0" w:space="0" w:color="auto"/>
            <w:right w:val="none" w:sz="0" w:space="0" w:color="auto"/>
          </w:divBdr>
          <w:divsChild>
            <w:div w:id="1520241325">
              <w:marLeft w:val="0"/>
              <w:marRight w:val="0"/>
              <w:marTop w:val="0"/>
              <w:marBottom w:val="0"/>
              <w:divBdr>
                <w:top w:val="none" w:sz="0" w:space="0" w:color="auto"/>
                <w:left w:val="none" w:sz="0" w:space="0" w:color="auto"/>
                <w:bottom w:val="none" w:sz="0" w:space="0" w:color="auto"/>
                <w:right w:val="none" w:sz="0" w:space="0" w:color="auto"/>
              </w:divBdr>
              <w:divsChild>
                <w:div w:id="409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5294">
      <w:bodyDiv w:val="1"/>
      <w:marLeft w:val="0"/>
      <w:marRight w:val="0"/>
      <w:marTop w:val="0"/>
      <w:marBottom w:val="0"/>
      <w:divBdr>
        <w:top w:val="none" w:sz="0" w:space="0" w:color="auto"/>
        <w:left w:val="none" w:sz="0" w:space="0" w:color="auto"/>
        <w:bottom w:val="none" w:sz="0" w:space="0" w:color="auto"/>
        <w:right w:val="none" w:sz="0" w:space="0" w:color="auto"/>
      </w:divBdr>
    </w:div>
    <w:div w:id="523829872">
      <w:bodyDiv w:val="1"/>
      <w:marLeft w:val="0"/>
      <w:marRight w:val="0"/>
      <w:marTop w:val="0"/>
      <w:marBottom w:val="0"/>
      <w:divBdr>
        <w:top w:val="none" w:sz="0" w:space="0" w:color="auto"/>
        <w:left w:val="none" w:sz="0" w:space="0" w:color="auto"/>
        <w:bottom w:val="none" w:sz="0" w:space="0" w:color="auto"/>
        <w:right w:val="none" w:sz="0" w:space="0" w:color="auto"/>
      </w:divBdr>
    </w:div>
    <w:div w:id="528103157">
      <w:bodyDiv w:val="1"/>
      <w:marLeft w:val="0"/>
      <w:marRight w:val="0"/>
      <w:marTop w:val="0"/>
      <w:marBottom w:val="0"/>
      <w:divBdr>
        <w:top w:val="none" w:sz="0" w:space="0" w:color="auto"/>
        <w:left w:val="none" w:sz="0" w:space="0" w:color="auto"/>
        <w:bottom w:val="none" w:sz="0" w:space="0" w:color="auto"/>
        <w:right w:val="none" w:sz="0" w:space="0" w:color="auto"/>
      </w:divBdr>
    </w:div>
    <w:div w:id="532420549">
      <w:bodyDiv w:val="1"/>
      <w:marLeft w:val="0"/>
      <w:marRight w:val="0"/>
      <w:marTop w:val="0"/>
      <w:marBottom w:val="0"/>
      <w:divBdr>
        <w:top w:val="none" w:sz="0" w:space="0" w:color="auto"/>
        <w:left w:val="none" w:sz="0" w:space="0" w:color="auto"/>
        <w:bottom w:val="none" w:sz="0" w:space="0" w:color="auto"/>
        <w:right w:val="none" w:sz="0" w:space="0" w:color="auto"/>
      </w:divBdr>
    </w:div>
    <w:div w:id="536426966">
      <w:bodyDiv w:val="1"/>
      <w:marLeft w:val="0"/>
      <w:marRight w:val="0"/>
      <w:marTop w:val="0"/>
      <w:marBottom w:val="0"/>
      <w:divBdr>
        <w:top w:val="none" w:sz="0" w:space="0" w:color="auto"/>
        <w:left w:val="none" w:sz="0" w:space="0" w:color="auto"/>
        <w:bottom w:val="none" w:sz="0" w:space="0" w:color="auto"/>
        <w:right w:val="none" w:sz="0" w:space="0" w:color="auto"/>
      </w:divBdr>
    </w:div>
    <w:div w:id="552470903">
      <w:bodyDiv w:val="1"/>
      <w:marLeft w:val="0"/>
      <w:marRight w:val="0"/>
      <w:marTop w:val="0"/>
      <w:marBottom w:val="0"/>
      <w:divBdr>
        <w:top w:val="none" w:sz="0" w:space="0" w:color="auto"/>
        <w:left w:val="none" w:sz="0" w:space="0" w:color="auto"/>
        <w:bottom w:val="none" w:sz="0" w:space="0" w:color="auto"/>
        <w:right w:val="none" w:sz="0" w:space="0" w:color="auto"/>
      </w:divBdr>
      <w:divsChild>
        <w:div w:id="545724809">
          <w:marLeft w:val="0"/>
          <w:marRight w:val="0"/>
          <w:marTop w:val="0"/>
          <w:marBottom w:val="0"/>
          <w:divBdr>
            <w:top w:val="none" w:sz="0" w:space="0" w:color="auto"/>
            <w:left w:val="none" w:sz="0" w:space="0" w:color="auto"/>
            <w:bottom w:val="none" w:sz="0" w:space="0" w:color="auto"/>
            <w:right w:val="none" w:sz="0" w:space="0" w:color="auto"/>
          </w:divBdr>
          <w:divsChild>
            <w:div w:id="846794447">
              <w:marLeft w:val="0"/>
              <w:marRight w:val="0"/>
              <w:marTop w:val="0"/>
              <w:marBottom w:val="0"/>
              <w:divBdr>
                <w:top w:val="none" w:sz="0" w:space="0" w:color="auto"/>
                <w:left w:val="none" w:sz="0" w:space="0" w:color="auto"/>
                <w:bottom w:val="none" w:sz="0" w:space="0" w:color="auto"/>
                <w:right w:val="none" w:sz="0" w:space="0" w:color="auto"/>
              </w:divBdr>
              <w:divsChild>
                <w:div w:id="111022603">
                  <w:marLeft w:val="0"/>
                  <w:marRight w:val="0"/>
                  <w:marTop w:val="0"/>
                  <w:marBottom w:val="0"/>
                  <w:divBdr>
                    <w:top w:val="none" w:sz="0" w:space="0" w:color="auto"/>
                    <w:left w:val="none" w:sz="0" w:space="0" w:color="auto"/>
                    <w:bottom w:val="none" w:sz="0" w:space="0" w:color="auto"/>
                    <w:right w:val="none" w:sz="0" w:space="0" w:color="auto"/>
                  </w:divBdr>
                  <w:divsChild>
                    <w:div w:id="15226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5176">
      <w:bodyDiv w:val="1"/>
      <w:marLeft w:val="0"/>
      <w:marRight w:val="0"/>
      <w:marTop w:val="0"/>
      <w:marBottom w:val="0"/>
      <w:divBdr>
        <w:top w:val="none" w:sz="0" w:space="0" w:color="auto"/>
        <w:left w:val="none" w:sz="0" w:space="0" w:color="auto"/>
        <w:bottom w:val="none" w:sz="0" w:space="0" w:color="auto"/>
        <w:right w:val="none" w:sz="0" w:space="0" w:color="auto"/>
      </w:divBdr>
    </w:div>
    <w:div w:id="568152573">
      <w:bodyDiv w:val="1"/>
      <w:marLeft w:val="0"/>
      <w:marRight w:val="0"/>
      <w:marTop w:val="0"/>
      <w:marBottom w:val="0"/>
      <w:divBdr>
        <w:top w:val="none" w:sz="0" w:space="0" w:color="auto"/>
        <w:left w:val="none" w:sz="0" w:space="0" w:color="auto"/>
        <w:bottom w:val="none" w:sz="0" w:space="0" w:color="auto"/>
        <w:right w:val="none" w:sz="0" w:space="0" w:color="auto"/>
      </w:divBdr>
      <w:divsChild>
        <w:div w:id="843009467">
          <w:marLeft w:val="0"/>
          <w:marRight w:val="0"/>
          <w:marTop w:val="0"/>
          <w:marBottom w:val="0"/>
          <w:divBdr>
            <w:top w:val="none" w:sz="0" w:space="0" w:color="auto"/>
            <w:left w:val="none" w:sz="0" w:space="0" w:color="auto"/>
            <w:bottom w:val="none" w:sz="0" w:space="0" w:color="auto"/>
            <w:right w:val="none" w:sz="0" w:space="0" w:color="auto"/>
          </w:divBdr>
          <w:divsChild>
            <w:div w:id="2114089880">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0"/>
                  <w:marRight w:val="0"/>
                  <w:marTop w:val="0"/>
                  <w:marBottom w:val="0"/>
                  <w:divBdr>
                    <w:top w:val="none" w:sz="0" w:space="0" w:color="auto"/>
                    <w:left w:val="none" w:sz="0" w:space="0" w:color="auto"/>
                    <w:bottom w:val="none" w:sz="0" w:space="0" w:color="auto"/>
                    <w:right w:val="none" w:sz="0" w:space="0" w:color="auto"/>
                  </w:divBdr>
                  <w:divsChild>
                    <w:div w:id="20944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55106">
      <w:bodyDiv w:val="1"/>
      <w:marLeft w:val="0"/>
      <w:marRight w:val="0"/>
      <w:marTop w:val="0"/>
      <w:marBottom w:val="0"/>
      <w:divBdr>
        <w:top w:val="none" w:sz="0" w:space="0" w:color="auto"/>
        <w:left w:val="none" w:sz="0" w:space="0" w:color="auto"/>
        <w:bottom w:val="none" w:sz="0" w:space="0" w:color="auto"/>
        <w:right w:val="none" w:sz="0" w:space="0" w:color="auto"/>
      </w:divBdr>
      <w:divsChild>
        <w:div w:id="1959869648">
          <w:marLeft w:val="0"/>
          <w:marRight w:val="0"/>
          <w:marTop w:val="0"/>
          <w:marBottom w:val="0"/>
          <w:divBdr>
            <w:top w:val="none" w:sz="0" w:space="0" w:color="auto"/>
            <w:left w:val="none" w:sz="0" w:space="0" w:color="auto"/>
            <w:bottom w:val="none" w:sz="0" w:space="0" w:color="auto"/>
            <w:right w:val="none" w:sz="0" w:space="0" w:color="auto"/>
          </w:divBdr>
          <w:divsChild>
            <w:div w:id="1394353601">
              <w:marLeft w:val="0"/>
              <w:marRight w:val="0"/>
              <w:marTop w:val="0"/>
              <w:marBottom w:val="0"/>
              <w:divBdr>
                <w:top w:val="none" w:sz="0" w:space="0" w:color="auto"/>
                <w:left w:val="none" w:sz="0" w:space="0" w:color="auto"/>
                <w:bottom w:val="none" w:sz="0" w:space="0" w:color="auto"/>
                <w:right w:val="none" w:sz="0" w:space="0" w:color="auto"/>
              </w:divBdr>
              <w:divsChild>
                <w:div w:id="15100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1">
      <w:bodyDiv w:val="1"/>
      <w:marLeft w:val="0"/>
      <w:marRight w:val="0"/>
      <w:marTop w:val="0"/>
      <w:marBottom w:val="0"/>
      <w:divBdr>
        <w:top w:val="none" w:sz="0" w:space="0" w:color="auto"/>
        <w:left w:val="none" w:sz="0" w:space="0" w:color="auto"/>
        <w:bottom w:val="none" w:sz="0" w:space="0" w:color="auto"/>
        <w:right w:val="none" w:sz="0" w:space="0" w:color="auto"/>
      </w:divBdr>
      <w:divsChild>
        <w:div w:id="142477720">
          <w:marLeft w:val="0"/>
          <w:marRight w:val="0"/>
          <w:marTop w:val="0"/>
          <w:marBottom w:val="0"/>
          <w:divBdr>
            <w:top w:val="none" w:sz="0" w:space="0" w:color="auto"/>
            <w:left w:val="none" w:sz="0" w:space="0" w:color="auto"/>
            <w:bottom w:val="none" w:sz="0" w:space="0" w:color="auto"/>
            <w:right w:val="none" w:sz="0" w:space="0" w:color="auto"/>
          </w:divBdr>
          <w:divsChild>
            <w:div w:id="1068113555">
              <w:marLeft w:val="0"/>
              <w:marRight w:val="0"/>
              <w:marTop w:val="0"/>
              <w:marBottom w:val="0"/>
              <w:divBdr>
                <w:top w:val="none" w:sz="0" w:space="0" w:color="auto"/>
                <w:left w:val="none" w:sz="0" w:space="0" w:color="auto"/>
                <w:bottom w:val="none" w:sz="0" w:space="0" w:color="auto"/>
                <w:right w:val="none" w:sz="0" w:space="0" w:color="auto"/>
              </w:divBdr>
              <w:divsChild>
                <w:div w:id="1814445969">
                  <w:marLeft w:val="0"/>
                  <w:marRight w:val="0"/>
                  <w:marTop w:val="0"/>
                  <w:marBottom w:val="0"/>
                  <w:divBdr>
                    <w:top w:val="none" w:sz="0" w:space="0" w:color="auto"/>
                    <w:left w:val="none" w:sz="0" w:space="0" w:color="auto"/>
                    <w:bottom w:val="none" w:sz="0" w:space="0" w:color="auto"/>
                    <w:right w:val="none" w:sz="0" w:space="0" w:color="auto"/>
                  </w:divBdr>
                  <w:divsChild>
                    <w:div w:id="1593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6965">
      <w:bodyDiv w:val="1"/>
      <w:marLeft w:val="0"/>
      <w:marRight w:val="0"/>
      <w:marTop w:val="0"/>
      <w:marBottom w:val="0"/>
      <w:divBdr>
        <w:top w:val="none" w:sz="0" w:space="0" w:color="auto"/>
        <w:left w:val="none" w:sz="0" w:space="0" w:color="auto"/>
        <w:bottom w:val="none" w:sz="0" w:space="0" w:color="auto"/>
        <w:right w:val="none" w:sz="0" w:space="0" w:color="auto"/>
      </w:divBdr>
    </w:div>
    <w:div w:id="672148073">
      <w:bodyDiv w:val="1"/>
      <w:marLeft w:val="0"/>
      <w:marRight w:val="0"/>
      <w:marTop w:val="0"/>
      <w:marBottom w:val="0"/>
      <w:divBdr>
        <w:top w:val="none" w:sz="0" w:space="0" w:color="auto"/>
        <w:left w:val="none" w:sz="0" w:space="0" w:color="auto"/>
        <w:bottom w:val="none" w:sz="0" w:space="0" w:color="auto"/>
        <w:right w:val="none" w:sz="0" w:space="0" w:color="auto"/>
      </w:divBdr>
    </w:div>
    <w:div w:id="704333499">
      <w:bodyDiv w:val="1"/>
      <w:marLeft w:val="0"/>
      <w:marRight w:val="0"/>
      <w:marTop w:val="0"/>
      <w:marBottom w:val="0"/>
      <w:divBdr>
        <w:top w:val="none" w:sz="0" w:space="0" w:color="auto"/>
        <w:left w:val="none" w:sz="0" w:space="0" w:color="auto"/>
        <w:bottom w:val="none" w:sz="0" w:space="0" w:color="auto"/>
        <w:right w:val="none" w:sz="0" w:space="0" w:color="auto"/>
      </w:divBdr>
      <w:divsChild>
        <w:div w:id="584265646">
          <w:marLeft w:val="0"/>
          <w:marRight w:val="0"/>
          <w:marTop w:val="0"/>
          <w:marBottom w:val="0"/>
          <w:divBdr>
            <w:top w:val="none" w:sz="0" w:space="0" w:color="auto"/>
            <w:left w:val="none" w:sz="0" w:space="0" w:color="auto"/>
            <w:bottom w:val="none" w:sz="0" w:space="0" w:color="auto"/>
            <w:right w:val="none" w:sz="0" w:space="0" w:color="auto"/>
          </w:divBdr>
          <w:divsChild>
            <w:div w:id="656806550">
              <w:marLeft w:val="0"/>
              <w:marRight w:val="0"/>
              <w:marTop w:val="0"/>
              <w:marBottom w:val="0"/>
              <w:divBdr>
                <w:top w:val="none" w:sz="0" w:space="0" w:color="auto"/>
                <w:left w:val="none" w:sz="0" w:space="0" w:color="auto"/>
                <w:bottom w:val="none" w:sz="0" w:space="0" w:color="auto"/>
                <w:right w:val="none" w:sz="0" w:space="0" w:color="auto"/>
              </w:divBdr>
              <w:divsChild>
                <w:div w:id="1086265254">
                  <w:marLeft w:val="0"/>
                  <w:marRight w:val="0"/>
                  <w:marTop w:val="0"/>
                  <w:marBottom w:val="0"/>
                  <w:divBdr>
                    <w:top w:val="none" w:sz="0" w:space="0" w:color="auto"/>
                    <w:left w:val="none" w:sz="0" w:space="0" w:color="auto"/>
                    <w:bottom w:val="none" w:sz="0" w:space="0" w:color="auto"/>
                    <w:right w:val="none" w:sz="0" w:space="0" w:color="auto"/>
                  </w:divBdr>
                  <w:divsChild>
                    <w:div w:id="1739329238">
                      <w:marLeft w:val="0"/>
                      <w:marRight w:val="0"/>
                      <w:marTop w:val="0"/>
                      <w:marBottom w:val="0"/>
                      <w:divBdr>
                        <w:top w:val="none" w:sz="0" w:space="0" w:color="auto"/>
                        <w:left w:val="none" w:sz="0" w:space="0" w:color="auto"/>
                        <w:bottom w:val="none" w:sz="0" w:space="0" w:color="auto"/>
                        <w:right w:val="none" w:sz="0" w:space="0" w:color="auto"/>
                      </w:divBdr>
                    </w:div>
                  </w:divsChild>
                </w:div>
                <w:div w:id="709263100">
                  <w:marLeft w:val="0"/>
                  <w:marRight w:val="0"/>
                  <w:marTop w:val="0"/>
                  <w:marBottom w:val="0"/>
                  <w:divBdr>
                    <w:top w:val="none" w:sz="0" w:space="0" w:color="auto"/>
                    <w:left w:val="none" w:sz="0" w:space="0" w:color="auto"/>
                    <w:bottom w:val="none" w:sz="0" w:space="0" w:color="auto"/>
                    <w:right w:val="none" w:sz="0" w:space="0" w:color="auto"/>
                  </w:divBdr>
                  <w:divsChild>
                    <w:div w:id="9469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0305">
      <w:bodyDiv w:val="1"/>
      <w:marLeft w:val="0"/>
      <w:marRight w:val="0"/>
      <w:marTop w:val="0"/>
      <w:marBottom w:val="0"/>
      <w:divBdr>
        <w:top w:val="none" w:sz="0" w:space="0" w:color="auto"/>
        <w:left w:val="none" w:sz="0" w:space="0" w:color="auto"/>
        <w:bottom w:val="none" w:sz="0" w:space="0" w:color="auto"/>
        <w:right w:val="none" w:sz="0" w:space="0" w:color="auto"/>
      </w:divBdr>
      <w:divsChild>
        <w:div w:id="1147939207">
          <w:marLeft w:val="0"/>
          <w:marRight w:val="0"/>
          <w:marTop w:val="0"/>
          <w:marBottom w:val="0"/>
          <w:divBdr>
            <w:top w:val="none" w:sz="0" w:space="0" w:color="auto"/>
            <w:left w:val="none" w:sz="0" w:space="0" w:color="auto"/>
            <w:bottom w:val="none" w:sz="0" w:space="0" w:color="auto"/>
            <w:right w:val="none" w:sz="0" w:space="0" w:color="auto"/>
          </w:divBdr>
          <w:divsChild>
            <w:div w:id="1041831542">
              <w:marLeft w:val="0"/>
              <w:marRight w:val="0"/>
              <w:marTop w:val="0"/>
              <w:marBottom w:val="0"/>
              <w:divBdr>
                <w:top w:val="none" w:sz="0" w:space="0" w:color="auto"/>
                <w:left w:val="none" w:sz="0" w:space="0" w:color="auto"/>
                <w:bottom w:val="none" w:sz="0" w:space="0" w:color="auto"/>
                <w:right w:val="none" w:sz="0" w:space="0" w:color="auto"/>
              </w:divBdr>
              <w:divsChild>
                <w:div w:id="13798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4254">
      <w:bodyDiv w:val="1"/>
      <w:marLeft w:val="0"/>
      <w:marRight w:val="0"/>
      <w:marTop w:val="0"/>
      <w:marBottom w:val="0"/>
      <w:divBdr>
        <w:top w:val="none" w:sz="0" w:space="0" w:color="auto"/>
        <w:left w:val="none" w:sz="0" w:space="0" w:color="auto"/>
        <w:bottom w:val="none" w:sz="0" w:space="0" w:color="auto"/>
        <w:right w:val="none" w:sz="0" w:space="0" w:color="auto"/>
      </w:divBdr>
    </w:div>
    <w:div w:id="731579044">
      <w:bodyDiv w:val="1"/>
      <w:marLeft w:val="0"/>
      <w:marRight w:val="0"/>
      <w:marTop w:val="0"/>
      <w:marBottom w:val="0"/>
      <w:divBdr>
        <w:top w:val="none" w:sz="0" w:space="0" w:color="auto"/>
        <w:left w:val="none" w:sz="0" w:space="0" w:color="auto"/>
        <w:bottom w:val="none" w:sz="0" w:space="0" w:color="auto"/>
        <w:right w:val="none" w:sz="0" w:space="0" w:color="auto"/>
      </w:divBdr>
    </w:div>
    <w:div w:id="734622460">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39597955">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750126353">
      <w:bodyDiv w:val="1"/>
      <w:marLeft w:val="0"/>
      <w:marRight w:val="0"/>
      <w:marTop w:val="0"/>
      <w:marBottom w:val="0"/>
      <w:divBdr>
        <w:top w:val="none" w:sz="0" w:space="0" w:color="auto"/>
        <w:left w:val="none" w:sz="0" w:space="0" w:color="auto"/>
        <w:bottom w:val="none" w:sz="0" w:space="0" w:color="auto"/>
        <w:right w:val="none" w:sz="0" w:space="0" w:color="auto"/>
      </w:divBdr>
      <w:divsChild>
        <w:div w:id="455105967">
          <w:marLeft w:val="0"/>
          <w:marRight w:val="0"/>
          <w:marTop w:val="0"/>
          <w:marBottom w:val="0"/>
          <w:divBdr>
            <w:top w:val="none" w:sz="0" w:space="0" w:color="auto"/>
            <w:left w:val="none" w:sz="0" w:space="0" w:color="auto"/>
            <w:bottom w:val="none" w:sz="0" w:space="0" w:color="auto"/>
            <w:right w:val="none" w:sz="0" w:space="0" w:color="auto"/>
          </w:divBdr>
          <w:divsChild>
            <w:div w:id="238097080">
              <w:marLeft w:val="0"/>
              <w:marRight w:val="0"/>
              <w:marTop w:val="0"/>
              <w:marBottom w:val="0"/>
              <w:divBdr>
                <w:top w:val="none" w:sz="0" w:space="0" w:color="auto"/>
                <w:left w:val="none" w:sz="0" w:space="0" w:color="auto"/>
                <w:bottom w:val="none" w:sz="0" w:space="0" w:color="auto"/>
                <w:right w:val="none" w:sz="0" w:space="0" w:color="auto"/>
              </w:divBdr>
              <w:divsChild>
                <w:div w:id="2799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9453">
      <w:bodyDiv w:val="1"/>
      <w:marLeft w:val="0"/>
      <w:marRight w:val="0"/>
      <w:marTop w:val="0"/>
      <w:marBottom w:val="0"/>
      <w:divBdr>
        <w:top w:val="none" w:sz="0" w:space="0" w:color="auto"/>
        <w:left w:val="none" w:sz="0" w:space="0" w:color="auto"/>
        <w:bottom w:val="none" w:sz="0" w:space="0" w:color="auto"/>
        <w:right w:val="none" w:sz="0" w:space="0" w:color="auto"/>
      </w:divBdr>
    </w:div>
    <w:div w:id="817306722">
      <w:bodyDiv w:val="1"/>
      <w:marLeft w:val="0"/>
      <w:marRight w:val="0"/>
      <w:marTop w:val="0"/>
      <w:marBottom w:val="0"/>
      <w:divBdr>
        <w:top w:val="none" w:sz="0" w:space="0" w:color="auto"/>
        <w:left w:val="none" w:sz="0" w:space="0" w:color="auto"/>
        <w:bottom w:val="none" w:sz="0" w:space="0" w:color="auto"/>
        <w:right w:val="none" w:sz="0" w:space="0" w:color="auto"/>
      </w:divBdr>
    </w:div>
    <w:div w:id="825512998">
      <w:bodyDiv w:val="1"/>
      <w:marLeft w:val="0"/>
      <w:marRight w:val="0"/>
      <w:marTop w:val="0"/>
      <w:marBottom w:val="0"/>
      <w:divBdr>
        <w:top w:val="none" w:sz="0" w:space="0" w:color="auto"/>
        <w:left w:val="none" w:sz="0" w:space="0" w:color="auto"/>
        <w:bottom w:val="none" w:sz="0" w:space="0" w:color="auto"/>
        <w:right w:val="none" w:sz="0" w:space="0" w:color="auto"/>
      </w:divBdr>
    </w:div>
    <w:div w:id="831260994">
      <w:bodyDiv w:val="1"/>
      <w:marLeft w:val="0"/>
      <w:marRight w:val="0"/>
      <w:marTop w:val="0"/>
      <w:marBottom w:val="0"/>
      <w:divBdr>
        <w:top w:val="none" w:sz="0" w:space="0" w:color="auto"/>
        <w:left w:val="none" w:sz="0" w:space="0" w:color="auto"/>
        <w:bottom w:val="none" w:sz="0" w:space="0" w:color="auto"/>
        <w:right w:val="none" w:sz="0" w:space="0" w:color="auto"/>
      </w:divBdr>
    </w:div>
    <w:div w:id="859506939">
      <w:bodyDiv w:val="1"/>
      <w:marLeft w:val="0"/>
      <w:marRight w:val="0"/>
      <w:marTop w:val="0"/>
      <w:marBottom w:val="0"/>
      <w:divBdr>
        <w:top w:val="none" w:sz="0" w:space="0" w:color="auto"/>
        <w:left w:val="none" w:sz="0" w:space="0" w:color="auto"/>
        <w:bottom w:val="none" w:sz="0" w:space="0" w:color="auto"/>
        <w:right w:val="none" w:sz="0" w:space="0" w:color="auto"/>
      </w:divBdr>
      <w:divsChild>
        <w:div w:id="2028091554">
          <w:marLeft w:val="0"/>
          <w:marRight w:val="0"/>
          <w:marTop w:val="0"/>
          <w:marBottom w:val="0"/>
          <w:divBdr>
            <w:top w:val="none" w:sz="0" w:space="0" w:color="auto"/>
            <w:left w:val="none" w:sz="0" w:space="0" w:color="auto"/>
            <w:bottom w:val="none" w:sz="0" w:space="0" w:color="auto"/>
            <w:right w:val="none" w:sz="0" w:space="0" w:color="auto"/>
          </w:divBdr>
          <w:divsChild>
            <w:div w:id="1944918671">
              <w:marLeft w:val="0"/>
              <w:marRight w:val="0"/>
              <w:marTop w:val="0"/>
              <w:marBottom w:val="0"/>
              <w:divBdr>
                <w:top w:val="none" w:sz="0" w:space="0" w:color="auto"/>
                <w:left w:val="none" w:sz="0" w:space="0" w:color="auto"/>
                <w:bottom w:val="none" w:sz="0" w:space="0" w:color="auto"/>
                <w:right w:val="none" w:sz="0" w:space="0" w:color="auto"/>
              </w:divBdr>
              <w:divsChild>
                <w:div w:id="560561067">
                  <w:marLeft w:val="0"/>
                  <w:marRight w:val="0"/>
                  <w:marTop w:val="0"/>
                  <w:marBottom w:val="0"/>
                  <w:divBdr>
                    <w:top w:val="none" w:sz="0" w:space="0" w:color="auto"/>
                    <w:left w:val="none" w:sz="0" w:space="0" w:color="auto"/>
                    <w:bottom w:val="none" w:sz="0" w:space="0" w:color="auto"/>
                    <w:right w:val="none" w:sz="0" w:space="0" w:color="auto"/>
                  </w:divBdr>
                  <w:divsChild>
                    <w:div w:id="20043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35334269">
      <w:bodyDiv w:val="1"/>
      <w:marLeft w:val="0"/>
      <w:marRight w:val="0"/>
      <w:marTop w:val="0"/>
      <w:marBottom w:val="0"/>
      <w:divBdr>
        <w:top w:val="none" w:sz="0" w:space="0" w:color="auto"/>
        <w:left w:val="none" w:sz="0" w:space="0" w:color="auto"/>
        <w:bottom w:val="none" w:sz="0" w:space="0" w:color="auto"/>
        <w:right w:val="none" w:sz="0" w:space="0" w:color="auto"/>
      </w:divBdr>
    </w:div>
    <w:div w:id="1006908525">
      <w:bodyDiv w:val="1"/>
      <w:marLeft w:val="0"/>
      <w:marRight w:val="0"/>
      <w:marTop w:val="0"/>
      <w:marBottom w:val="0"/>
      <w:divBdr>
        <w:top w:val="none" w:sz="0" w:space="0" w:color="auto"/>
        <w:left w:val="none" w:sz="0" w:space="0" w:color="auto"/>
        <w:bottom w:val="none" w:sz="0" w:space="0" w:color="auto"/>
        <w:right w:val="none" w:sz="0" w:space="0" w:color="auto"/>
      </w:divBdr>
    </w:div>
    <w:div w:id="1038552580">
      <w:bodyDiv w:val="1"/>
      <w:marLeft w:val="0"/>
      <w:marRight w:val="0"/>
      <w:marTop w:val="0"/>
      <w:marBottom w:val="0"/>
      <w:divBdr>
        <w:top w:val="none" w:sz="0" w:space="0" w:color="auto"/>
        <w:left w:val="none" w:sz="0" w:space="0" w:color="auto"/>
        <w:bottom w:val="none" w:sz="0" w:space="0" w:color="auto"/>
        <w:right w:val="none" w:sz="0" w:space="0" w:color="auto"/>
      </w:divBdr>
    </w:div>
    <w:div w:id="1089883729">
      <w:bodyDiv w:val="1"/>
      <w:marLeft w:val="0"/>
      <w:marRight w:val="0"/>
      <w:marTop w:val="0"/>
      <w:marBottom w:val="0"/>
      <w:divBdr>
        <w:top w:val="none" w:sz="0" w:space="0" w:color="auto"/>
        <w:left w:val="none" w:sz="0" w:space="0" w:color="auto"/>
        <w:bottom w:val="none" w:sz="0" w:space="0" w:color="auto"/>
        <w:right w:val="none" w:sz="0" w:space="0" w:color="auto"/>
      </w:divBdr>
    </w:div>
    <w:div w:id="1090856683">
      <w:bodyDiv w:val="1"/>
      <w:marLeft w:val="0"/>
      <w:marRight w:val="0"/>
      <w:marTop w:val="0"/>
      <w:marBottom w:val="0"/>
      <w:divBdr>
        <w:top w:val="none" w:sz="0" w:space="0" w:color="auto"/>
        <w:left w:val="none" w:sz="0" w:space="0" w:color="auto"/>
        <w:bottom w:val="none" w:sz="0" w:space="0" w:color="auto"/>
        <w:right w:val="none" w:sz="0" w:space="0" w:color="auto"/>
      </w:divBdr>
    </w:div>
    <w:div w:id="1138572536">
      <w:bodyDiv w:val="1"/>
      <w:marLeft w:val="0"/>
      <w:marRight w:val="0"/>
      <w:marTop w:val="0"/>
      <w:marBottom w:val="0"/>
      <w:divBdr>
        <w:top w:val="none" w:sz="0" w:space="0" w:color="auto"/>
        <w:left w:val="none" w:sz="0" w:space="0" w:color="auto"/>
        <w:bottom w:val="none" w:sz="0" w:space="0" w:color="auto"/>
        <w:right w:val="none" w:sz="0" w:space="0" w:color="auto"/>
      </w:divBdr>
    </w:div>
    <w:div w:id="1139226664">
      <w:bodyDiv w:val="1"/>
      <w:marLeft w:val="0"/>
      <w:marRight w:val="0"/>
      <w:marTop w:val="0"/>
      <w:marBottom w:val="0"/>
      <w:divBdr>
        <w:top w:val="none" w:sz="0" w:space="0" w:color="auto"/>
        <w:left w:val="none" w:sz="0" w:space="0" w:color="auto"/>
        <w:bottom w:val="none" w:sz="0" w:space="0" w:color="auto"/>
        <w:right w:val="none" w:sz="0" w:space="0" w:color="auto"/>
      </w:divBdr>
    </w:div>
    <w:div w:id="1143618065">
      <w:bodyDiv w:val="1"/>
      <w:marLeft w:val="0"/>
      <w:marRight w:val="0"/>
      <w:marTop w:val="0"/>
      <w:marBottom w:val="0"/>
      <w:divBdr>
        <w:top w:val="none" w:sz="0" w:space="0" w:color="auto"/>
        <w:left w:val="none" w:sz="0" w:space="0" w:color="auto"/>
        <w:bottom w:val="none" w:sz="0" w:space="0" w:color="auto"/>
        <w:right w:val="none" w:sz="0" w:space="0" w:color="auto"/>
      </w:divBdr>
    </w:div>
    <w:div w:id="1151140125">
      <w:bodyDiv w:val="1"/>
      <w:marLeft w:val="0"/>
      <w:marRight w:val="0"/>
      <w:marTop w:val="0"/>
      <w:marBottom w:val="0"/>
      <w:divBdr>
        <w:top w:val="none" w:sz="0" w:space="0" w:color="auto"/>
        <w:left w:val="none" w:sz="0" w:space="0" w:color="auto"/>
        <w:bottom w:val="none" w:sz="0" w:space="0" w:color="auto"/>
        <w:right w:val="none" w:sz="0" w:space="0" w:color="auto"/>
      </w:divBdr>
    </w:div>
    <w:div w:id="1156917559">
      <w:bodyDiv w:val="1"/>
      <w:marLeft w:val="0"/>
      <w:marRight w:val="0"/>
      <w:marTop w:val="0"/>
      <w:marBottom w:val="0"/>
      <w:divBdr>
        <w:top w:val="none" w:sz="0" w:space="0" w:color="auto"/>
        <w:left w:val="none" w:sz="0" w:space="0" w:color="auto"/>
        <w:bottom w:val="none" w:sz="0" w:space="0" w:color="auto"/>
        <w:right w:val="none" w:sz="0" w:space="0" w:color="auto"/>
      </w:divBdr>
      <w:divsChild>
        <w:div w:id="380986710">
          <w:marLeft w:val="0"/>
          <w:marRight w:val="0"/>
          <w:marTop w:val="0"/>
          <w:marBottom w:val="0"/>
          <w:divBdr>
            <w:top w:val="none" w:sz="0" w:space="0" w:color="auto"/>
            <w:left w:val="none" w:sz="0" w:space="0" w:color="auto"/>
            <w:bottom w:val="none" w:sz="0" w:space="0" w:color="auto"/>
            <w:right w:val="none" w:sz="0" w:space="0" w:color="auto"/>
          </w:divBdr>
          <w:divsChild>
            <w:div w:id="1384721255">
              <w:marLeft w:val="0"/>
              <w:marRight w:val="0"/>
              <w:marTop w:val="0"/>
              <w:marBottom w:val="0"/>
              <w:divBdr>
                <w:top w:val="none" w:sz="0" w:space="0" w:color="auto"/>
                <w:left w:val="none" w:sz="0" w:space="0" w:color="auto"/>
                <w:bottom w:val="none" w:sz="0" w:space="0" w:color="auto"/>
                <w:right w:val="none" w:sz="0" w:space="0" w:color="auto"/>
              </w:divBdr>
              <w:divsChild>
                <w:div w:id="1462308010">
                  <w:marLeft w:val="0"/>
                  <w:marRight w:val="0"/>
                  <w:marTop w:val="0"/>
                  <w:marBottom w:val="0"/>
                  <w:divBdr>
                    <w:top w:val="none" w:sz="0" w:space="0" w:color="auto"/>
                    <w:left w:val="none" w:sz="0" w:space="0" w:color="auto"/>
                    <w:bottom w:val="none" w:sz="0" w:space="0" w:color="auto"/>
                    <w:right w:val="none" w:sz="0" w:space="0" w:color="auto"/>
                  </w:divBdr>
                  <w:divsChild>
                    <w:div w:id="21335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37215">
      <w:bodyDiv w:val="1"/>
      <w:marLeft w:val="0"/>
      <w:marRight w:val="0"/>
      <w:marTop w:val="0"/>
      <w:marBottom w:val="0"/>
      <w:divBdr>
        <w:top w:val="none" w:sz="0" w:space="0" w:color="auto"/>
        <w:left w:val="none" w:sz="0" w:space="0" w:color="auto"/>
        <w:bottom w:val="none" w:sz="0" w:space="0" w:color="auto"/>
        <w:right w:val="none" w:sz="0" w:space="0" w:color="auto"/>
      </w:divBdr>
      <w:divsChild>
        <w:div w:id="1799253458">
          <w:marLeft w:val="0"/>
          <w:marRight w:val="0"/>
          <w:marTop w:val="0"/>
          <w:marBottom w:val="0"/>
          <w:divBdr>
            <w:top w:val="none" w:sz="0" w:space="0" w:color="auto"/>
            <w:left w:val="none" w:sz="0" w:space="0" w:color="auto"/>
            <w:bottom w:val="none" w:sz="0" w:space="0" w:color="auto"/>
            <w:right w:val="none" w:sz="0" w:space="0" w:color="auto"/>
          </w:divBdr>
          <w:divsChild>
            <w:div w:id="281766979">
              <w:marLeft w:val="0"/>
              <w:marRight w:val="0"/>
              <w:marTop w:val="0"/>
              <w:marBottom w:val="0"/>
              <w:divBdr>
                <w:top w:val="none" w:sz="0" w:space="0" w:color="auto"/>
                <w:left w:val="none" w:sz="0" w:space="0" w:color="auto"/>
                <w:bottom w:val="none" w:sz="0" w:space="0" w:color="auto"/>
                <w:right w:val="none" w:sz="0" w:space="0" w:color="auto"/>
              </w:divBdr>
              <w:divsChild>
                <w:div w:id="349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0839">
      <w:bodyDiv w:val="1"/>
      <w:marLeft w:val="0"/>
      <w:marRight w:val="0"/>
      <w:marTop w:val="0"/>
      <w:marBottom w:val="0"/>
      <w:divBdr>
        <w:top w:val="none" w:sz="0" w:space="0" w:color="auto"/>
        <w:left w:val="none" w:sz="0" w:space="0" w:color="auto"/>
        <w:bottom w:val="none" w:sz="0" w:space="0" w:color="auto"/>
        <w:right w:val="none" w:sz="0" w:space="0" w:color="auto"/>
      </w:divBdr>
    </w:div>
    <w:div w:id="1192036018">
      <w:bodyDiv w:val="1"/>
      <w:marLeft w:val="0"/>
      <w:marRight w:val="0"/>
      <w:marTop w:val="0"/>
      <w:marBottom w:val="0"/>
      <w:divBdr>
        <w:top w:val="none" w:sz="0" w:space="0" w:color="auto"/>
        <w:left w:val="none" w:sz="0" w:space="0" w:color="auto"/>
        <w:bottom w:val="none" w:sz="0" w:space="0" w:color="auto"/>
        <w:right w:val="none" w:sz="0" w:space="0" w:color="auto"/>
      </w:divBdr>
    </w:div>
    <w:div w:id="1201700329">
      <w:bodyDiv w:val="1"/>
      <w:marLeft w:val="0"/>
      <w:marRight w:val="0"/>
      <w:marTop w:val="0"/>
      <w:marBottom w:val="0"/>
      <w:divBdr>
        <w:top w:val="none" w:sz="0" w:space="0" w:color="auto"/>
        <w:left w:val="none" w:sz="0" w:space="0" w:color="auto"/>
        <w:bottom w:val="none" w:sz="0" w:space="0" w:color="auto"/>
        <w:right w:val="none" w:sz="0" w:space="0" w:color="auto"/>
      </w:divBdr>
    </w:div>
    <w:div w:id="1227646985">
      <w:bodyDiv w:val="1"/>
      <w:marLeft w:val="0"/>
      <w:marRight w:val="0"/>
      <w:marTop w:val="0"/>
      <w:marBottom w:val="0"/>
      <w:divBdr>
        <w:top w:val="none" w:sz="0" w:space="0" w:color="auto"/>
        <w:left w:val="none" w:sz="0" w:space="0" w:color="auto"/>
        <w:bottom w:val="none" w:sz="0" w:space="0" w:color="auto"/>
        <w:right w:val="none" w:sz="0" w:space="0" w:color="auto"/>
      </w:divBdr>
    </w:div>
    <w:div w:id="1231886162">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68796659">
      <w:bodyDiv w:val="1"/>
      <w:marLeft w:val="0"/>
      <w:marRight w:val="0"/>
      <w:marTop w:val="0"/>
      <w:marBottom w:val="0"/>
      <w:divBdr>
        <w:top w:val="none" w:sz="0" w:space="0" w:color="auto"/>
        <w:left w:val="none" w:sz="0" w:space="0" w:color="auto"/>
        <w:bottom w:val="none" w:sz="0" w:space="0" w:color="auto"/>
        <w:right w:val="none" w:sz="0" w:space="0" w:color="auto"/>
      </w:divBdr>
    </w:div>
    <w:div w:id="1377465964">
      <w:bodyDiv w:val="1"/>
      <w:marLeft w:val="0"/>
      <w:marRight w:val="0"/>
      <w:marTop w:val="0"/>
      <w:marBottom w:val="0"/>
      <w:divBdr>
        <w:top w:val="none" w:sz="0" w:space="0" w:color="auto"/>
        <w:left w:val="none" w:sz="0" w:space="0" w:color="auto"/>
        <w:bottom w:val="none" w:sz="0" w:space="0" w:color="auto"/>
        <w:right w:val="none" w:sz="0" w:space="0" w:color="auto"/>
      </w:divBdr>
    </w:div>
    <w:div w:id="1382947861">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30854334">
      <w:bodyDiv w:val="1"/>
      <w:marLeft w:val="0"/>
      <w:marRight w:val="0"/>
      <w:marTop w:val="0"/>
      <w:marBottom w:val="0"/>
      <w:divBdr>
        <w:top w:val="none" w:sz="0" w:space="0" w:color="auto"/>
        <w:left w:val="none" w:sz="0" w:space="0" w:color="auto"/>
        <w:bottom w:val="none" w:sz="0" w:space="0" w:color="auto"/>
        <w:right w:val="none" w:sz="0" w:space="0" w:color="auto"/>
      </w:divBdr>
    </w:div>
    <w:div w:id="1432044588">
      <w:bodyDiv w:val="1"/>
      <w:marLeft w:val="0"/>
      <w:marRight w:val="0"/>
      <w:marTop w:val="0"/>
      <w:marBottom w:val="0"/>
      <w:divBdr>
        <w:top w:val="none" w:sz="0" w:space="0" w:color="auto"/>
        <w:left w:val="none" w:sz="0" w:space="0" w:color="auto"/>
        <w:bottom w:val="none" w:sz="0" w:space="0" w:color="auto"/>
        <w:right w:val="none" w:sz="0" w:space="0" w:color="auto"/>
      </w:divBdr>
      <w:divsChild>
        <w:div w:id="959266229">
          <w:marLeft w:val="446"/>
          <w:marRight w:val="0"/>
          <w:marTop w:val="0"/>
          <w:marBottom w:val="0"/>
          <w:divBdr>
            <w:top w:val="none" w:sz="0" w:space="0" w:color="auto"/>
            <w:left w:val="none" w:sz="0" w:space="0" w:color="auto"/>
            <w:bottom w:val="none" w:sz="0" w:space="0" w:color="auto"/>
            <w:right w:val="none" w:sz="0" w:space="0" w:color="auto"/>
          </w:divBdr>
        </w:div>
        <w:div w:id="251206109">
          <w:marLeft w:val="446"/>
          <w:marRight w:val="0"/>
          <w:marTop w:val="0"/>
          <w:marBottom w:val="0"/>
          <w:divBdr>
            <w:top w:val="none" w:sz="0" w:space="0" w:color="auto"/>
            <w:left w:val="none" w:sz="0" w:space="0" w:color="auto"/>
            <w:bottom w:val="none" w:sz="0" w:space="0" w:color="auto"/>
            <w:right w:val="none" w:sz="0" w:space="0" w:color="auto"/>
          </w:divBdr>
        </w:div>
      </w:divsChild>
    </w:div>
    <w:div w:id="1434403146">
      <w:bodyDiv w:val="1"/>
      <w:marLeft w:val="0"/>
      <w:marRight w:val="0"/>
      <w:marTop w:val="0"/>
      <w:marBottom w:val="0"/>
      <w:divBdr>
        <w:top w:val="none" w:sz="0" w:space="0" w:color="auto"/>
        <w:left w:val="none" w:sz="0" w:space="0" w:color="auto"/>
        <w:bottom w:val="none" w:sz="0" w:space="0" w:color="auto"/>
        <w:right w:val="none" w:sz="0" w:space="0" w:color="auto"/>
      </w:divBdr>
    </w:div>
    <w:div w:id="1442069765">
      <w:bodyDiv w:val="1"/>
      <w:marLeft w:val="0"/>
      <w:marRight w:val="0"/>
      <w:marTop w:val="0"/>
      <w:marBottom w:val="0"/>
      <w:divBdr>
        <w:top w:val="none" w:sz="0" w:space="0" w:color="auto"/>
        <w:left w:val="none" w:sz="0" w:space="0" w:color="auto"/>
        <w:bottom w:val="none" w:sz="0" w:space="0" w:color="auto"/>
        <w:right w:val="none" w:sz="0" w:space="0" w:color="auto"/>
      </w:divBdr>
      <w:divsChild>
        <w:div w:id="75900476">
          <w:marLeft w:val="0"/>
          <w:marRight w:val="0"/>
          <w:marTop w:val="0"/>
          <w:marBottom w:val="0"/>
          <w:divBdr>
            <w:top w:val="none" w:sz="0" w:space="0" w:color="auto"/>
            <w:left w:val="none" w:sz="0" w:space="0" w:color="auto"/>
            <w:bottom w:val="none" w:sz="0" w:space="0" w:color="auto"/>
            <w:right w:val="none" w:sz="0" w:space="0" w:color="auto"/>
          </w:divBdr>
          <w:divsChild>
            <w:div w:id="1405838306">
              <w:marLeft w:val="0"/>
              <w:marRight w:val="0"/>
              <w:marTop w:val="0"/>
              <w:marBottom w:val="0"/>
              <w:divBdr>
                <w:top w:val="none" w:sz="0" w:space="0" w:color="auto"/>
                <w:left w:val="none" w:sz="0" w:space="0" w:color="auto"/>
                <w:bottom w:val="none" w:sz="0" w:space="0" w:color="auto"/>
                <w:right w:val="none" w:sz="0" w:space="0" w:color="auto"/>
              </w:divBdr>
              <w:divsChild>
                <w:div w:id="762998530">
                  <w:marLeft w:val="0"/>
                  <w:marRight w:val="0"/>
                  <w:marTop w:val="0"/>
                  <w:marBottom w:val="0"/>
                  <w:divBdr>
                    <w:top w:val="none" w:sz="0" w:space="0" w:color="auto"/>
                    <w:left w:val="none" w:sz="0" w:space="0" w:color="auto"/>
                    <w:bottom w:val="none" w:sz="0" w:space="0" w:color="auto"/>
                    <w:right w:val="none" w:sz="0" w:space="0" w:color="auto"/>
                  </w:divBdr>
                  <w:divsChild>
                    <w:div w:id="5811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1319">
      <w:bodyDiv w:val="1"/>
      <w:marLeft w:val="0"/>
      <w:marRight w:val="0"/>
      <w:marTop w:val="0"/>
      <w:marBottom w:val="0"/>
      <w:divBdr>
        <w:top w:val="none" w:sz="0" w:space="0" w:color="auto"/>
        <w:left w:val="none" w:sz="0" w:space="0" w:color="auto"/>
        <w:bottom w:val="none" w:sz="0" w:space="0" w:color="auto"/>
        <w:right w:val="none" w:sz="0" w:space="0" w:color="auto"/>
      </w:divBdr>
    </w:div>
    <w:div w:id="1481117069">
      <w:bodyDiv w:val="1"/>
      <w:marLeft w:val="0"/>
      <w:marRight w:val="0"/>
      <w:marTop w:val="0"/>
      <w:marBottom w:val="0"/>
      <w:divBdr>
        <w:top w:val="none" w:sz="0" w:space="0" w:color="auto"/>
        <w:left w:val="none" w:sz="0" w:space="0" w:color="auto"/>
        <w:bottom w:val="none" w:sz="0" w:space="0" w:color="auto"/>
        <w:right w:val="none" w:sz="0" w:space="0" w:color="auto"/>
      </w:divBdr>
    </w:div>
    <w:div w:id="1481196378">
      <w:bodyDiv w:val="1"/>
      <w:marLeft w:val="0"/>
      <w:marRight w:val="0"/>
      <w:marTop w:val="0"/>
      <w:marBottom w:val="0"/>
      <w:divBdr>
        <w:top w:val="none" w:sz="0" w:space="0" w:color="auto"/>
        <w:left w:val="none" w:sz="0" w:space="0" w:color="auto"/>
        <w:bottom w:val="none" w:sz="0" w:space="0" w:color="auto"/>
        <w:right w:val="none" w:sz="0" w:space="0" w:color="auto"/>
      </w:divBdr>
    </w:div>
    <w:div w:id="1487747990">
      <w:bodyDiv w:val="1"/>
      <w:marLeft w:val="0"/>
      <w:marRight w:val="0"/>
      <w:marTop w:val="0"/>
      <w:marBottom w:val="0"/>
      <w:divBdr>
        <w:top w:val="none" w:sz="0" w:space="0" w:color="auto"/>
        <w:left w:val="none" w:sz="0" w:space="0" w:color="auto"/>
        <w:bottom w:val="none" w:sz="0" w:space="0" w:color="auto"/>
        <w:right w:val="none" w:sz="0" w:space="0" w:color="auto"/>
      </w:divBdr>
    </w:div>
    <w:div w:id="1500537601">
      <w:bodyDiv w:val="1"/>
      <w:marLeft w:val="0"/>
      <w:marRight w:val="0"/>
      <w:marTop w:val="0"/>
      <w:marBottom w:val="0"/>
      <w:divBdr>
        <w:top w:val="none" w:sz="0" w:space="0" w:color="auto"/>
        <w:left w:val="none" w:sz="0" w:space="0" w:color="auto"/>
        <w:bottom w:val="none" w:sz="0" w:space="0" w:color="auto"/>
        <w:right w:val="none" w:sz="0" w:space="0" w:color="auto"/>
      </w:divBdr>
    </w:div>
    <w:div w:id="1543638303">
      <w:bodyDiv w:val="1"/>
      <w:marLeft w:val="0"/>
      <w:marRight w:val="0"/>
      <w:marTop w:val="0"/>
      <w:marBottom w:val="0"/>
      <w:divBdr>
        <w:top w:val="none" w:sz="0" w:space="0" w:color="auto"/>
        <w:left w:val="none" w:sz="0" w:space="0" w:color="auto"/>
        <w:bottom w:val="none" w:sz="0" w:space="0" w:color="auto"/>
        <w:right w:val="none" w:sz="0" w:space="0" w:color="auto"/>
      </w:divBdr>
    </w:div>
    <w:div w:id="1565679638">
      <w:bodyDiv w:val="1"/>
      <w:marLeft w:val="0"/>
      <w:marRight w:val="0"/>
      <w:marTop w:val="0"/>
      <w:marBottom w:val="0"/>
      <w:divBdr>
        <w:top w:val="none" w:sz="0" w:space="0" w:color="auto"/>
        <w:left w:val="none" w:sz="0" w:space="0" w:color="auto"/>
        <w:bottom w:val="none" w:sz="0" w:space="0" w:color="auto"/>
        <w:right w:val="none" w:sz="0" w:space="0" w:color="auto"/>
      </w:divBdr>
      <w:divsChild>
        <w:div w:id="1333558043">
          <w:marLeft w:val="0"/>
          <w:marRight w:val="0"/>
          <w:marTop w:val="0"/>
          <w:marBottom w:val="0"/>
          <w:divBdr>
            <w:top w:val="none" w:sz="0" w:space="0" w:color="auto"/>
            <w:left w:val="none" w:sz="0" w:space="0" w:color="auto"/>
            <w:bottom w:val="none" w:sz="0" w:space="0" w:color="auto"/>
            <w:right w:val="none" w:sz="0" w:space="0" w:color="auto"/>
          </w:divBdr>
          <w:divsChild>
            <w:div w:id="1479153901">
              <w:marLeft w:val="0"/>
              <w:marRight w:val="0"/>
              <w:marTop w:val="0"/>
              <w:marBottom w:val="0"/>
              <w:divBdr>
                <w:top w:val="none" w:sz="0" w:space="0" w:color="auto"/>
                <w:left w:val="none" w:sz="0" w:space="0" w:color="auto"/>
                <w:bottom w:val="none" w:sz="0" w:space="0" w:color="auto"/>
                <w:right w:val="none" w:sz="0" w:space="0" w:color="auto"/>
              </w:divBdr>
              <w:divsChild>
                <w:div w:id="673072288">
                  <w:marLeft w:val="0"/>
                  <w:marRight w:val="0"/>
                  <w:marTop w:val="0"/>
                  <w:marBottom w:val="0"/>
                  <w:divBdr>
                    <w:top w:val="none" w:sz="0" w:space="0" w:color="auto"/>
                    <w:left w:val="none" w:sz="0" w:space="0" w:color="auto"/>
                    <w:bottom w:val="none" w:sz="0" w:space="0" w:color="auto"/>
                    <w:right w:val="none" w:sz="0" w:space="0" w:color="auto"/>
                  </w:divBdr>
                </w:div>
              </w:divsChild>
            </w:div>
            <w:div w:id="1103300079">
              <w:marLeft w:val="0"/>
              <w:marRight w:val="0"/>
              <w:marTop w:val="0"/>
              <w:marBottom w:val="0"/>
              <w:divBdr>
                <w:top w:val="none" w:sz="0" w:space="0" w:color="auto"/>
                <w:left w:val="none" w:sz="0" w:space="0" w:color="auto"/>
                <w:bottom w:val="none" w:sz="0" w:space="0" w:color="auto"/>
                <w:right w:val="none" w:sz="0" w:space="0" w:color="auto"/>
              </w:divBdr>
              <w:divsChild>
                <w:div w:id="9515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5648">
      <w:bodyDiv w:val="1"/>
      <w:marLeft w:val="0"/>
      <w:marRight w:val="0"/>
      <w:marTop w:val="0"/>
      <w:marBottom w:val="0"/>
      <w:divBdr>
        <w:top w:val="none" w:sz="0" w:space="0" w:color="auto"/>
        <w:left w:val="none" w:sz="0" w:space="0" w:color="auto"/>
        <w:bottom w:val="none" w:sz="0" w:space="0" w:color="auto"/>
        <w:right w:val="none" w:sz="0" w:space="0" w:color="auto"/>
      </w:divBdr>
    </w:div>
    <w:div w:id="1587378616">
      <w:bodyDiv w:val="1"/>
      <w:marLeft w:val="0"/>
      <w:marRight w:val="0"/>
      <w:marTop w:val="0"/>
      <w:marBottom w:val="0"/>
      <w:divBdr>
        <w:top w:val="none" w:sz="0" w:space="0" w:color="auto"/>
        <w:left w:val="none" w:sz="0" w:space="0" w:color="auto"/>
        <w:bottom w:val="none" w:sz="0" w:space="0" w:color="auto"/>
        <w:right w:val="none" w:sz="0" w:space="0" w:color="auto"/>
      </w:divBdr>
    </w:div>
    <w:div w:id="1588884217">
      <w:bodyDiv w:val="1"/>
      <w:marLeft w:val="0"/>
      <w:marRight w:val="0"/>
      <w:marTop w:val="0"/>
      <w:marBottom w:val="0"/>
      <w:divBdr>
        <w:top w:val="none" w:sz="0" w:space="0" w:color="auto"/>
        <w:left w:val="none" w:sz="0" w:space="0" w:color="auto"/>
        <w:bottom w:val="none" w:sz="0" w:space="0" w:color="auto"/>
        <w:right w:val="none" w:sz="0" w:space="0" w:color="auto"/>
      </w:divBdr>
    </w:div>
    <w:div w:id="1593273358">
      <w:bodyDiv w:val="1"/>
      <w:marLeft w:val="0"/>
      <w:marRight w:val="0"/>
      <w:marTop w:val="0"/>
      <w:marBottom w:val="0"/>
      <w:divBdr>
        <w:top w:val="none" w:sz="0" w:space="0" w:color="auto"/>
        <w:left w:val="none" w:sz="0" w:space="0" w:color="auto"/>
        <w:bottom w:val="none" w:sz="0" w:space="0" w:color="auto"/>
        <w:right w:val="none" w:sz="0" w:space="0" w:color="auto"/>
      </w:divBdr>
    </w:div>
    <w:div w:id="1616866400">
      <w:bodyDiv w:val="1"/>
      <w:marLeft w:val="0"/>
      <w:marRight w:val="0"/>
      <w:marTop w:val="0"/>
      <w:marBottom w:val="0"/>
      <w:divBdr>
        <w:top w:val="none" w:sz="0" w:space="0" w:color="auto"/>
        <w:left w:val="none" w:sz="0" w:space="0" w:color="auto"/>
        <w:bottom w:val="none" w:sz="0" w:space="0" w:color="auto"/>
        <w:right w:val="none" w:sz="0" w:space="0" w:color="auto"/>
      </w:divBdr>
    </w:div>
    <w:div w:id="1620260759">
      <w:bodyDiv w:val="1"/>
      <w:marLeft w:val="0"/>
      <w:marRight w:val="0"/>
      <w:marTop w:val="0"/>
      <w:marBottom w:val="0"/>
      <w:divBdr>
        <w:top w:val="none" w:sz="0" w:space="0" w:color="auto"/>
        <w:left w:val="none" w:sz="0" w:space="0" w:color="auto"/>
        <w:bottom w:val="none" w:sz="0" w:space="0" w:color="auto"/>
        <w:right w:val="none" w:sz="0" w:space="0" w:color="auto"/>
      </w:divBdr>
    </w:div>
    <w:div w:id="1626234096">
      <w:bodyDiv w:val="1"/>
      <w:marLeft w:val="0"/>
      <w:marRight w:val="0"/>
      <w:marTop w:val="0"/>
      <w:marBottom w:val="0"/>
      <w:divBdr>
        <w:top w:val="none" w:sz="0" w:space="0" w:color="auto"/>
        <w:left w:val="none" w:sz="0" w:space="0" w:color="auto"/>
        <w:bottom w:val="none" w:sz="0" w:space="0" w:color="auto"/>
        <w:right w:val="none" w:sz="0" w:space="0" w:color="auto"/>
      </w:divBdr>
    </w:div>
    <w:div w:id="1627353034">
      <w:bodyDiv w:val="1"/>
      <w:marLeft w:val="0"/>
      <w:marRight w:val="0"/>
      <w:marTop w:val="0"/>
      <w:marBottom w:val="0"/>
      <w:divBdr>
        <w:top w:val="none" w:sz="0" w:space="0" w:color="auto"/>
        <w:left w:val="none" w:sz="0" w:space="0" w:color="auto"/>
        <w:bottom w:val="none" w:sz="0" w:space="0" w:color="auto"/>
        <w:right w:val="none" w:sz="0" w:space="0" w:color="auto"/>
      </w:divBdr>
    </w:div>
    <w:div w:id="1632788025">
      <w:bodyDiv w:val="1"/>
      <w:marLeft w:val="0"/>
      <w:marRight w:val="0"/>
      <w:marTop w:val="0"/>
      <w:marBottom w:val="0"/>
      <w:divBdr>
        <w:top w:val="none" w:sz="0" w:space="0" w:color="auto"/>
        <w:left w:val="none" w:sz="0" w:space="0" w:color="auto"/>
        <w:bottom w:val="none" w:sz="0" w:space="0" w:color="auto"/>
        <w:right w:val="none" w:sz="0" w:space="0" w:color="auto"/>
      </w:divBdr>
      <w:divsChild>
        <w:div w:id="179778166">
          <w:marLeft w:val="0"/>
          <w:marRight w:val="0"/>
          <w:marTop w:val="0"/>
          <w:marBottom w:val="0"/>
          <w:divBdr>
            <w:top w:val="none" w:sz="0" w:space="0" w:color="auto"/>
            <w:left w:val="none" w:sz="0" w:space="0" w:color="auto"/>
            <w:bottom w:val="none" w:sz="0" w:space="0" w:color="auto"/>
            <w:right w:val="none" w:sz="0" w:space="0" w:color="auto"/>
          </w:divBdr>
          <w:divsChild>
            <w:div w:id="1542983314">
              <w:marLeft w:val="0"/>
              <w:marRight w:val="0"/>
              <w:marTop w:val="0"/>
              <w:marBottom w:val="0"/>
              <w:divBdr>
                <w:top w:val="none" w:sz="0" w:space="0" w:color="auto"/>
                <w:left w:val="none" w:sz="0" w:space="0" w:color="auto"/>
                <w:bottom w:val="none" w:sz="0" w:space="0" w:color="auto"/>
                <w:right w:val="none" w:sz="0" w:space="0" w:color="auto"/>
              </w:divBdr>
              <w:divsChild>
                <w:div w:id="3246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9592">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95978159">
      <w:bodyDiv w:val="1"/>
      <w:marLeft w:val="0"/>
      <w:marRight w:val="0"/>
      <w:marTop w:val="0"/>
      <w:marBottom w:val="0"/>
      <w:divBdr>
        <w:top w:val="none" w:sz="0" w:space="0" w:color="auto"/>
        <w:left w:val="none" w:sz="0" w:space="0" w:color="auto"/>
        <w:bottom w:val="none" w:sz="0" w:space="0" w:color="auto"/>
        <w:right w:val="none" w:sz="0" w:space="0" w:color="auto"/>
      </w:divBdr>
    </w:div>
    <w:div w:id="1797941337">
      <w:bodyDiv w:val="1"/>
      <w:marLeft w:val="0"/>
      <w:marRight w:val="0"/>
      <w:marTop w:val="0"/>
      <w:marBottom w:val="0"/>
      <w:divBdr>
        <w:top w:val="none" w:sz="0" w:space="0" w:color="auto"/>
        <w:left w:val="none" w:sz="0" w:space="0" w:color="auto"/>
        <w:bottom w:val="none" w:sz="0" w:space="0" w:color="auto"/>
        <w:right w:val="none" w:sz="0" w:space="0" w:color="auto"/>
      </w:divBdr>
    </w:div>
    <w:div w:id="1811820436">
      <w:bodyDiv w:val="1"/>
      <w:marLeft w:val="0"/>
      <w:marRight w:val="0"/>
      <w:marTop w:val="0"/>
      <w:marBottom w:val="0"/>
      <w:divBdr>
        <w:top w:val="none" w:sz="0" w:space="0" w:color="auto"/>
        <w:left w:val="none" w:sz="0" w:space="0" w:color="auto"/>
        <w:bottom w:val="none" w:sz="0" w:space="0" w:color="auto"/>
        <w:right w:val="none" w:sz="0" w:space="0" w:color="auto"/>
      </w:divBdr>
    </w:div>
    <w:div w:id="1815025417">
      <w:bodyDiv w:val="1"/>
      <w:marLeft w:val="0"/>
      <w:marRight w:val="0"/>
      <w:marTop w:val="0"/>
      <w:marBottom w:val="0"/>
      <w:divBdr>
        <w:top w:val="none" w:sz="0" w:space="0" w:color="auto"/>
        <w:left w:val="none" w:sz="0" w:space="0" w:color="auto"/>
        <w:bottom w:val="none" w:sz="0" w:space="0" w:color="auto"/>
        <w:right w:val="none" w:sz="0" w:space="0" w:color="auto"/>
      </w:divBdr>
    </w:div>
    <w:div w:id="1819806695">
      <w:bodyDiv w:val="1"/>
      <w:marLeft w:val="0"/>
      <w:marRight w:val="0"/>
      <w:marTop w:val="0"/>
      <w:marBottom w:val="0"/>
      <w:divBdr>
        <w:top w:val="none" w:sz="0" w:space="0" w:color="auto"/>
        <w:left w:val="none" w:sz="0" w:space="0" w:color="auto"/>
        <w:bottom w:val="none" w:sz="0" w:space="0" w:color="auto"/>
        <w:right w:val="none" w:sz="0" w:space="0" w:color="auto"/>
      </w:divBdr>
      <w:divsChild>
        <w:div w:id="1165820334">
          <w:marLeft w:val="0"/>
          <w:marRight w:val="0"/>
          <w:marTop w:val="0"/>
          <w:marBottom w:val="0"/>
          <w:divBdr>
            <w:top w:val="none" w:sz="0" w:space="0" w:color="auto"/>
            <w:left w:val="none" w:sz="0" w:space="0" w:color="auto"/>
            <w:bottom w:val="none" w:sz="0" w:space="0" w:color="auto"/>
            <w:right w:val="none" w:sz="0" w:space="0" w:color="auto"/>
          </w:divBdr>
          <w:divsChild>
            <w:div w:id="908997367">
              <w:marLeft w:val="0"/>
              <w:marRight w:val="0"/>
              <w:marTop w:val="0"/>
              <w:marBottom w:val="0"/>
              <w:divBdr>
                <w:top w:val="none" w:sz="0" w:space="0" w:color="auto"/>
                <w:left w:val="none" w:sz="0" w:space="0" w:color="auto"/>
                <w:bottom w:val="none" w:sz="0" w:space="0" w:color="auto"/>
                <w:right w:val="none" w:sz="0" w:space="0" w:color="auto"/>
              </w:divBdr>
              <w:divsChild>
                <w:div w:id="113985142">
                  <w:marLeft w:val="0"/>
                  <w:marRight w:val="0"/>
                  <w:marTop w:val="0"/>
                  <w:marBottom w:val="0"/>
                  <w:divBdr>
                    <w:top w:val="none" w:sz="0" w:space="0" w:color="auto"/>
                    <w:left w:val="none" w:sz="0" w:space="0" w:color="auto"/>
                    <w:bottom w:val="none" w:sz="0" w:space="0" w:color="auto"/>
                    <w:right w:val="none" w:sz="0" w:space="0" w:color="auto"/>
                  </w:divBdr>
                  <w:divsChild>
                    <w:div w:id="111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4504">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911623116">
      <w:bodyDiv w:val="1"/>
      <w:marLeft w:val="0"/>
      <w:marRight w:val="0"/>
      <w:marTop w:val="0"/>
      <w:marBottom w:val="0"/>
      <w:divBdr>
        <w:top w:val="none" w:sz="0" w:space="0" w:color="auto"/>
        <w:left w:val="none" w:sz="0" w:space="0" w:color="auto"/>
        <w:bottom w:val="none" w:sz="0" w:space="0" w:color="auto"/>
        <w:right w:val="none" w:sz="0" w:space="0" w:color="auto"/>
      </w:divBdr>
    </w:div>
    <w:div w:id="1926375182">
      <w:bodyDiv w:val="1"/>
      <w:marLeft w:val="0"/>
      <w:marRight w:val="0"/>
      <w:marTop w:val="0"/>
      <w:marBottom w:val="0"/>
      <w:divBdr>
        <w:top w:val="none" w:sz="0" w:space="0" w:color="auto"/>
        <w:left w:val="none" w:sz="0" w:space="0" w:color="auto"/>
        <w:bottom w:val="none" w:sz="0" w:space="0" w:color="auto"/>
        <w:right w:val="none" w:sz="0" w:space="0" w:color="auto"/>
      </w:divBdr>
    </w:div>
    <w:div w:id="1941985046">
      <w:bodyDiv w:val="1"/>
      <w:marLeft w:val="0"/>
      <w:marRight w:val="0"/>
      <w:marTop w:val="0"/>
      <w:marBottom w:val="0"/>
      <w:divBdr>
        <w:top w:val="none" w:sz="0" w:space="0" w:color="auto"/>
        <w:left w:val="none" w:sz="0" w:space="0" w:color="auto"/>
        <w:bottom w:val="none" w:sz="0" w:space="0" w:color="auto"/>
        <w:right w:val="none" w:sz="0" w:space="0" w:color="auto"/>
      </w:divBdr>
    </w:div>
    <w:div w:id="1942716413">
      <w:bodyDiv w:val="1"/>
      <w:marLeft w:val="0"/>
      <w:marRight w:val="0"/>
      <w:marTop w:val="0"/>
      <w:marBottom w:val="0"/>
      <w:divBdr>
        <w:top w:val="none" w:sz="0" w:space="0" w:color="auto"/>
        <w:left w:val="none" w:sz="0" w:space="0" w:color="auto"/>
        <w:bottom w:val="none" w:sz="0" w:space="0" w:color="auto"/>
        <w:right w:val="none" w:sz="0" w:space="0" w:color="auto"/>
      </w:divBdr>
      <w:divsChild>
        <w:div w:id="32967323">
          <w:marLeft w:val="0"/>
          <w:marRight w:val="0"/>
          <w:marTop w:val="0"/>
          <w:marBottom w:val="0"/>
          <w:divBdr>
            <w:top w:val="none" w:sz="0" w:space="0" w:color="auto"/>
            <w:left w:val="none" w:sz="0" w:space="0" w:color="auto"/>
            <w:bottom w:val="none" w:sz="0" w:space="0" w:color="auto"/>
            <w:right w:val="none" w:sz="0" w:space="0" w:color="auto"/>
          </w:divBdr>
          <w:divsChild>
            <w:div w:id="20590982">
              <w:marLeft w:val="0"/>
              <w:marRight w:val="0"/>
              <w:marTop w:val="0"/>
              <w:marBottom w:val="0"/>
              <w:divBdr>
                <w:top w:val="none" w:sz="0" w:space="0" w:color="auto"/>
                <w:left w:val="none" w:sz="0" w:space="0" w:color="auto"/>
                <w:bottom w:val="none" w:sz="0" w:space="0" w:color="auto"/>
                <w:right w:val="none" w:sz="0" w:space="0" w:color="auto"/>
              </w:divBdr>
              <w:divsChild>
                <w:div w:id="1324355912">
                  <w:marLeft w:val="0"/>
                  <w:marRight w:val="0"/>
                  <w:marTop w:val="0"/>
                  <w:marBottom w:val="0"/>
                  <w:divBdr>
                    <w:top w:val="none" w:sz="0" w:space="0" w:color="auto"/>
                    <w:left w:val="none" w:sz="0" w:space="0" w:color="auto"/>
                    <w:bottom w:val="none" w:sz="0" w:space="0" w:color="auto"/>
                    <w:right w:val="none" w:sz="0" w:space="0" w:color="auto"/>
                  </w:divBdr>
                  <w:divsChild>
                    <w:div w:id="90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8608">
      <w:bodyDiv w:val="1"/>
      <w:marLeft w:val="0"/>
      <w:marRight w:val="0"/>
      <w:marTop w:val="0"/>
      <w:marBottom w:val="0"/>
      <w:divBdr>
        <w:top w:val="none" w:sz="0" w:space="0" w:color="auto"/>
        <w:left w:val="none" w:sz="0" w:space="0" w:color="auto"/>
        <w:bottom w:val="none" w:sz="0" w:space="0" w:color="auto"/>
        <w:right w:val="none" w:sz="0" w:space="0" w:color="auto"/>
      </w:divBdr>
    </w:div>
    <w:div w:id="1957564610">
      <w:bodyDiv w:val="1"/>
      <w:marLeft w:val="0"/>
      <w:marRight w:val="0"/>
      <w:marTop w:val="0"/>
      <w:marBottom w:val="0"/>
      <w:divBdr>
        <w:top w:val="none" w:sz="0" w:space="0" w:color="auto"/>
        <w:left w:val="none" w:sz="0" w:space="0" w:color="auto"/>
        <w:bottom w:val="none" w:sz="0" w:space="0" w:color="auto"/>
        <w:right w:val="none" w:sz="0" w:space="0" w:color="auto"/>
      </w:divBdr>
      <w:divsChild>
        <w:div w:id="20280575">
          <w:marLeft w:val="0"/>
          <w:marRight w:val="0"/>
          <w:marTop w:val="0"/>
          <w:marBottom w:val="0"/>
          <w:divBdr>
            <w:top w:val="none" w:sz="0" w:space="0" w:color="auto"/>
            <w:left w:val="none" w:sz="0" w:space="0" w:color="auto"/>
            <w:bottom w:val="none" w:sz="0" w:space="0" w:color="auto"/>
            <w:right w:val="none" w:sz="0" w:space="0" w:color="auto"/>
          </w:divBdr>
          <w:divsChild>
            <w:div w:id="570189935">
              <w:marLeft w:val="0"/>
              <w:marRight w:val="0"/>
              <w:marTop w:val="0"/>
              <w:marBottom w:val="0"/>
              <w:divBdr>
                <w:top w:val="none" w:sz="0" w:space="0" w:color="auto"/>
                <w:left w:val="none" w:sz="0" w:space="0" w:color="auto"/>
                <w:bottom w:val="none" w:sz="0" w:space="0" w:color="auto"/>
                <w:right w:val="none" w:sz="0" w:space="0" w:color="auto"/>
              </w:divBdr>
              <w:divsChild>
                <w:div w:id="2118333594">
                  <w:marLeft w:val="0"/>
                  <w:marRight w:val="0"/>
                  <w:marTop w:val="0"/>
                  <w:marBottom w:val="0"/>
                  <w:divBdr>
                    <w:top w:val="none" w:sz="0" w:space="0" w:color="auto"/>
                    <w:left w:val="none" w:sz="0" w:space="0" w:color="auto"/>
                    <w:bottom w:val="none" w:sz="0" w:space="0" w:color="auto"/>
                    <w:right w:val="none" w:sz="0" w:space="0" w:color="auto"/>
                  </w:divBdr>
                  <w:divsChild>
                    <w:div w:id="7310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42291">
      <w:bodyDiv w:val="1"/>
      <w:marLeft w:val="0"/>
      <w:marRight w:val="0"/>
      <w:marTop w:val="0"/>
      <w:marBottom w:val="0"/>
      <w:divBdr>
        <w:top w:val="none" w:sz="0" w:space="0" w:color="auto"/>
        <w:left w:val="none" w:sz="0" w:space="0" w:color="auto"/>
        <w:bottom w:val="none" w:sz="0" w:space="0" w:color="auto"/>
        <w:right w:val="none" w:sz="0" w:space="0" w:color="auto"/>
      </w:divBdr>
    </w:div>
    <w:div w:id="199027845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14332804">
      <w:bodyDiv w:val="1"/>
      <w:marLeft w:val="0"/>
      <w:marRight w:val="0"/>
      <w:marTop w:val="0"/>
      <w:marBottom w:val="0"/>
      <w:divBdr>
        <w:top w:val="none" w:sz="0" w:space="0" w:color="auto"/>
        <w:left w:val="none" w:sz="0" w:space="0" w:color="auto"/>
        <w:bottom w:val="none" w:sz="0" w:space="0" w:color="auto"/>
        <w:right w:val="none" w:sz="0" w:space="0" w:color="auto"/>
      </w:divBdr>
      <w:divsChild>
        <w:div w:id="1571306920">
          <w:marLeft w:val="0"/>
          <w:marRight w:val="0"/>
          <w:marTop w:val="0"/>
          <w:marBottom w:val="0"/>
          <w:divBdr>
            <w:top w:val="none" w:sz="0" w:space="0" w:color="auto"/>
            <w:left w:val="none" w:sz="0" w:space="0" w:color="auto"/>
            <w:bottom w:val="none" w:sz="0" w:space="0" w:color="auto"/>
            <w:right w:val="none" w:sz="0" w:space="0" w:color="auto"/>
          </w:divBdr>
          <w:divsChild>
            <w:div w:id="1105922301">
              <w:marLeft w:val="0"/>
              <w:marRight w:val="0"/>
              <w:marTop w:val="0"/>
              <w:marBottom w:val="0"/>
              <w:divBdr>
                <w:top w:val="none" w:sz="0" w:space="0" w:color="auto"/>
                <w:left w:val="none" w:sz="0" w:space="0" w:color="auto"/>
                <w:bottom w:val="none" w:sz="0" w:space="0" w:color="auto"/>
                <w:right w:val="none" w:sz="0" w:space="0" w:color="auto"/>
              </w:divBdr>
              <w:divsChild>
                <w:div w:id="1535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9764">
      <w:bodyDiv w:val="1"/>
      <w:marLeft w:val="0"/>
      <w:marRight w:val="0"/>
      <w:marTop w:val="0"/>
      <w:marBottom w:val="0"/>
      <w:divBdr>
        <w:top w:val="none" w:sz="0" w:space="0" w:color="auto"/>
        <w:left w:val="none" w:sz="0" w:space="0" w:color="auto"/>
        <w:bottom w:val="none" w:sz="0" w:space="0" w:color="auto"/>
        <w:right w:val="none" w:sz="0" w:space="0" w:color="auto"/>
      </w:divBdr>
      <w:divsChild>
        <w:div w:id="1090154764">
          <w:marLeft w:val="0"/>
          <w:marRight w:val="0"/>
          <w:marTop w:val="0"/>
          <w:marBottom w:val="0"/>
          <w:divBdr>
            <w:top w:val="none" w:sz="0" w:space="0" w:color="auto"/>
            <w:left w:val="none" w:sz="0" w:space="0" w:color="auto"/>
            <w:bottom w:val="none" w:sz="0" w:space="0" w:color="auto"/>
            <w:right w:val="none" w:sz="0" w:space="0" w:color="auto"/>
          </w:divBdr>
          <w:divsChild>
            <w:div w:id="241990069">
              <w:marLeft w:val="0"/>
              <w:marRight w:val="0"/>
              <w:marTop w:val="0"/>
              <w:marBottom w:val="0"/>
              <w:divBdr>
                <w:top w:val="none" w:sz="0" w:space="0" w:color="auto"/>
                <w:left w:val="none" w:sz="0" w:space="0" w:color="auto"/>
                <w:bottom w:val="none" w:sz="0" w:space="0" w:color="auto"/>
                <w:right w:val="none" w:sz="0" w:space="0" w:color="auto"/>
              </w:divBdr>
              <w:divsChild>
                <w:div w:id="906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9094">
      <w:bodyDiv w:val="1"/>
      <w:marLeft w:val="0"/>
      <w:marRight w:val="0"/>
      <w:marTop w:val="0"/>
      <w:marBottom w:val="0"/>
      <w:divBdr>
        <w:top w:val="none" w:sz="0" w:space="0" w:color="auto"/>
        <w:left w:val="none" w:sz="0" w:space="0" w:color="auto"/>
        <w:bottom w:val="none" w:sz="0" w:space="0" w:color="auto"/>
        <w:right w:val="none" w:sz="0" w:space="0" w:color="auto"/>
      </w:divBdr>
      <w:divsChild>
        <w:div w:id="6755336">
          <w:marLeft w:val="0"/>
          <w:marRight w:val="0"/>
          <w:marTop w:val="0"/>
          <w:marBottom w:val="0"/>
          <w:divBdr>
            <w:top w:val="none" w:sz="0" w:space="0" w:color="auto"/>
            <w:left w:val="none" w:sz="0" w:space="0" w:color="auto"/>
            <w:bottom w:val="none" w:sz="0" w:space="0" w:color="auto"/>
            <w:right w:val="none" w:sz="0" w:space="0" w:color="auto"/>
          </w:divBdr>
          <w:divsChild>
            <w:div w:id="1914847296">
              <w:marLeft w:val="0"/>
              <w:marRight w:val="0"/>
              <w:marTop w:val="0"/>
              <w:marBottom w:val="0"/>
              <w:divBdr>
                <w:top w:val="none" w:sz="0" w:space="0" w:color="auto"/>
                <w:left w:val="none" w:sz="0" w:space="0" w:color="auto"/>
                <w:bottom w:val="none" w:sz="0" w:space="0" w:color="auto"/>
                <w:right w:val="none" w:sz="0" w:space="0" w:color="auto"/>
              </w:divBdr>
              <w:divsChild>
                <w:div w:id="18390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59">
      <w:bodyDiv w:val="1"/>
      <w:marLeft w:val="0"/>
      <w:marRight w:val="0"/>
      <w:marTop w:val="0"/>
      <w:marBottom w:val="0"/>
      <w:divBdr>
        <w:top w:val="none" w:sz="0" w:space="0" w:color="auto"/>
        <w:left w:val="none" w:sz="0" w:space="0" w:color="auto"/>
        <w:bottom w:val="none" w:sz="0" w:space="0" w:color="auto"/>
        <w:right w:val="none" w:sz="0" w:space="0" w:color="auto"/>
      </w:divBdr>
    </w:div>
    <w:div w:id="2037997444">
      <w:bodyDiv w:val="1"/>
      <w:marLeft w:val="0"/>
      <w:marRight w:val="0"/>
      <w:marTop w:val="0"/>
      <w:marBottom w:val="0"/>
      <w:divBdr>
        <w:top w:val="none" w:sz="0" w:space="0" w:color="auto"/>
        <w:left w:val="none" w:sz="0" w:space="0" w:color="auto"/>
        <w:bottom w:val="none" w:sz="0" w:space="0" w:color="auto"/>
        <w:right w:val="none" w:sz="0" w:space="0" w:color="auto"/>
      </w:divBdr>
      <w:divsChild>
        <w:div w:id="1919947153">
          <w:marLeft w:val="0"/>
          <w:marRight w:val="0"/>
          <w:marTop w:val="0"/>
          <w:marBottom w:val="0"/>
          <w:divBdr>
            <w:top w:val="none" w:sz="0" w:space="0" w:color="auto"/>
            <w:left w:val="none" w:sz="0" w:space="0" w:color="auto"/>
            <w:bottom w:val="none" w:sz="0" w:space="0" w:color="auto"/>
            <w:right w:val="none" w:sz="0" w:space="0" w:color="auto"/>
          </w:divBdr>
          <w:divsChild>
            <w:div w:id="164823660">
              <w:marLeft w:val="0"/>
              <w:marRight w:val="0"/>
              <w:marTop w:val="0"/>
              <w:marBottom w:val="0"/>
              <w:divBdr>
                <w:top w:val="none" w:sz="0" w:space="0" w:color="auto"/>
                <w:left w:val="none" w:sz="0" w:space="0" w:color="auto"/>
                <w:bottom w:val="none" w:sz="0" w:space="0" w:color="auto"/>
                <w:right w:val="none" w:sz="0" w:space="0" w:color="auto"/>
              </w:divBdr>
              <w:divsChild>
                <w:div w:id="2119985907">
                  <w:marLeft w:val="0"/>
                  <w:marRight w:val="0"/>
                  <w:marTop w:val="0"/>
                  <w:marBottom w:val="0"/>
                  <w:divBdr>
                    <w:top w:val="none" w:sz="0" w:space="0" w:color="auto"/>
                    <w:left w:val="none" w:sz="0" w:space="0" w:color="auto"/>
                    <w:bottom w:val="none" w:sz="0" w:space="0" w:color="auto"/>
                    <w:right w:val="none" w:sz="0" w:space="0" w:color="auto"/>
                  </w:divBdr>
                  <w:divsChild>
                    <w:div w:id="3948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79749">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58504909">
      <w:bodyDiv w:val="1"/>
      <w:marLeft w:val="0"/>
      <w:marRight w:val="0"/>
      <w:marTop w:val="0"/>
      <w:marBottom w:val="0"/>
      <w:divBdr>
        <w:top w:val="none" w:sz="0" w:space="0" w:color="auto"/>
        <w:left w:val="none" w:sz="0" w:space="0" w:color="auto"/>
        <w:bottom w:val="none" w:sz="0" w:space="0" w:color="auto"/>
        <w:right w:val="none" w:sz="0" w:space="0" w:color="auto"/>
      </w:divBdr>
      <w:divsChild>
        <w:div w:id="2131894771">
          <w:marLeft w:val="0"/>
          <w:marRight w:val="0"/>
          <w:marTop w:val="0"/>
          <w:marBottom w:val="0"/>
          <w:divBdr>
            <w:top w:val="none" w:sz="0" w:space="0" w:color="auto"/>
            <w:left w:val="none" w:sz="0" w:space="0" w:color="auto"/>
            <w:bottom w:val="none" w:sz="0" w:space="0" w:color="auto"/>
            <w:right w:val="none" w:sz="0" w:space="0" w:color="auto"/>
          </w:divBdr>
          <w:divsChild>
            <w:div w:id="543912307">
              <w:marLeft w:val="0"/>
              <w:marRight w:val="0"/>
              <w:marTop w:val="0"/>
              <w:marBottom w:val="0"/>
              <w:divBdr>
                <w:top w:val="none" w:sz="0" w:space="0" w:color="auto"/>
                <w:left w:val="none" w:sz="0" w:space="0" w:color="auto"/>
                <w:bottom w:val="none" w:sz="0" w:space="0" w:color="auto"/>
                <w:right w:val="none" w:sz="0" w:space="0" w:color="auto"/>
              </w:divBdr>
              <w:divsChild>
                <w:div w:id="361712736">
                  <w:marLeft w:val="0"/>
                  <w:marRight w:val="0"/>
                  <w:marTop w:val="0"/>
                  <w:marBottom w:val="0"/>
                  <w:divBdr>
                    <w:top w:val="none" w:sz="0" w:space="0" w:color="auto"/>
                    <w:left w:val="none" w:sz="0" w:space="0" w:color="auto"/>
                    <w:bottom w:val="none" w:sz="0" w:space="0" w:color="auto"/>
                    <w:right w:val="none" w:sz="0" w:space="0" w:color="auto"/>
                  </w:divBdr>
                  <w:divsChild>
                    <w:div w:id="9169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00367">
      <w:bodyDiv w:val="1"/>
      <w:marLeft w:val="0"/>
      <w:marRight w:val="0"/>
      <w:marTop w:val="0"/>
      <w:marBottom w:val="0"/>
      <w:divBdr>
        <w:top w:val="none" w:sz="0" w:space="0" w:color="auto"/>
        <w:left w:val="none" w:sz="0" w:space="0" w:color="auto"/>
        <w:bottom w:val="none" w:sz="0" w:space="0" w:color="auto"/>
        <w:right w:val="none" w:sz="0" w:space="0" w:color="auto"/>
      </w:divBdr>
    </w:div>
    <w:div w:id="2075542455">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083480468">
      <w:bodyDiv w:val="1"/>
      <w:marLeft w:val="0"/>
      <w:marRight w:val="0"/>
      <w:marTop w:val="0"/>
      <w:marBottom w:val="0"/>
      <w:divBdr>
        <w:top w:val="none" w:sz="0" w:space="0" w:color="auto"/>
        <w:left w:val="none" w:sz="0" w:space="0" w:color="auto"/>
        <w:bottom w:val="none" w:sz="0" w:space="0" w:color="auto"/>
        <w:right w:val="none" w:sz="0" w:space="0" w:color="auto"/>
      </w:divBdr>
    </w:div>
    <w:div w:id="2091196045">
      <w:bodyDiv w:val="1"/>
      <w:marLeft w:val="0"/>
      <w:marRight w:val="0"/>
      <w:marTop w:val="0"/>
      <w:marBottom w:val="0"/>
      <w:divBdr>
        <w:top w:val="none" w:sz="0" w:space="0" w:color="auto"/>
        <w:left w:val="none" w:sz="0" w:space="0" w:color="auto"/>
        <w:bottom w:val="none" w:sz="0" w:space="0" w:color="auto"/>
        <w:right w:val="none" w:sz="0" w:space="0" w:color="auto"/>
      </w:divBdr>
    </w:div>
    <w:div w:id="2099590665">
      <w:bodyDiv w:val="1"/>
      <w:marLeft w:val="0"/>
      <w:marRight w:val="0"/>
      <w:marTop w:val="0"/>
      <w:marBottom w:val="0"/>
      <w:divBdr>
        <w:top w:val="none" w:sz="0" w:space="0" w:color="auto"/>
        <w:left w:val="none" w:sz="0" w:space="0" w:color="auto"/>
        <w:bottom w:val="none" w:sz="0" w:space="0" w:color="auto"/>
        <w:right w:val="none" w:sz="0" w:space="0" w:color="auto"/>
      </w:divBdr>
      <w:divsChild>
        <w:div w:id="953444209">
          <w:marLeft w:val="0"/>
          <w:marRight w:val="0"/>
          <w:marTop w:val="0"/>
          <w:marBottom w:val="0"/>
          <w:divBdr>
            <w:top w:val="none" w:sz="0" w:space="0" w:color="auto"/>
            <w:left w:val="none" w:sz="0" w:space="0" w:color="auto"/>
            <w:bottom w:val="none" w:sz="0" w:space="0" w:color="auto"/>
            <w:right w:val="none" w:sz="0" w:space="0" w:color="auto"/>
          </w:divBdr>
          <w:divsChild>
            <w:div w:id="1075855800">
              <w:marLeft w:val="0"/>
              <w:marRight w:val="0"/>
              <w:marTop w:val="0"/>
              <w:marBottom w:val="0"/>
              <w:divBdr>
                <w:top w:val="none" w:sz="0" w:space="0" w:color="auto"/>
                <w:left w:val="none" w:sz="0" w:space="0" w:color="auto"/>
                <w:bottom w:val="none" w:sz="0" w:space="0" w:color="auto"/>
                <w:right w:val="none" w:sz="0" w:space="0" w:color="auto"/>
              </w:divBdr>
              <w:divsChild>
                <w:div w:id="2104834304">
                  <w:marLeft w:val="0"/>
                  <w:marRight w:val="0"/>
                  <w:marTop w:val="0"/>
                  <w:marBottom w:val="0"/>
                  <w:divBdr>
                    <w:top w:val="none" w:sz="0" w:space="0" w:color="auto"/>
                    <w:left w:val="none" w:sz="0" w:space="0" w:color="auto"/>
                    <w:bottom w:val="none" w:sz="0" w:space="0" w:color="auto"/>
                    <w:right w:val="none" w:sz="0" w:space="0" w:color="auto"/>
                  </w:divBdr>
                  <w:divsChild>
                    <w:div w:id="1236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48_199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248_199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0248_1995.html" TargetMode="External"/><Relationship Id="rId4" Type="http://schemas.openxmlformats.org/officeDocument/2006/relationships/settings" Target="settings.xml"/><Relationship Id="rId9" Type="http://schemas.openxmlformats.org/officeDocument/2006/relationships/hyperlink" Target="http://www.secretariasenado.gov.co/senado/basedoc/ley_0248_1995.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F2D3-D706-4F57-9A84-A1B1D3B9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14511</Words>
  <Characters>79815</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Francisco Granada Correcha</cp:lastModifiedBy>
  <cp:revision>3</cp:revision>
  <cp:lastPrinted>2021-03-18T12:58:00Z</cp:lastPrinted>
  <dcterms:created xsi:type="dcterms:W3CDTF">2021-03-18T12:58:00Z</dcterms:created>
  <dcterms:modified xsi:type="dcterms:W3CDTF">2021-03-18T12:59:00Z</dcterms:modified>
</cp:coreProperties>
</file>